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A2" w:rsidRPr="00BB6C3F" w:rsidRDefault="009B50A2" w:rsidP="00EA2D95">
      <w:pPr>
        <w:shd w:val="clear" w:color="auto" w:fill="FFFFFF" w:themeFill="background1"/>
        <w:spacing w:after="0" w:line="240" w:lineRule="auto"/>
        <w:jc w:val="center"/>
        <w:rPr>
          <w:b/>
          <w:sz w:val="32"/>
          <w:szCs w:val="32"/>
        </w:rPr>
      </w:pPr>
      <w:r w:rsidRPr="00BB6C3F">
        <w:rPr>
          <w:b/>
          <w:sz w:val="32"/>
          <w:szCs w:val="32"/>
        </w:rPr>
        <w:t>Ministerio de Educación</w:t>
      </w:r>
    </w:p>
    <w:p w:rsidR="009B50A2" w:rsidRPr="00BB6C3F" w:rsidRDefault="009B50A2" w:rsidP="00EA2D95">
      <w:pPr>
        <w:shd w:val="clear" w:color="auto" w:fill="FFFFFF" w:themeFill="background1"/>
        <w:spacing w:after="0" w:line="240" w:lineRule="auto"/>
        <w:jc w:val="center"/>
        <w:rPr>
          <w:b/>
          <w:sz w:val="24"/>
          <w:szCs w:val="24"/>
        </w:rPr>
      </w:pPr>
      <w:r w:rsidRPr="00BB6C3F">
        <w:rPr>
          <w:b/>
          <w:sz w:val="24"/>
          <w:szCs w:val="24"/>
        </w:rPr>
        <w:t>Secretaría de Educación</w:t>
      </w:r>
    </w:p>
    <w:p w:rsidR="009B50A2" w:rsidRPr="00BB6C3F" w:rsidRDefault="009B50A2" w:rsidP="00EA2D95">
      <w:pPr>
        <w:shd w:val="clear" w:color="auto" w:fill="FFFFFF" w:themeFill="background1"/>
        <w:spacing w:after="0" w:line="240" w:lineRule="auto"/>
        <w:jc w:val="center"/>
        <w:rPr>
          <w:b/>
          <w:sz w:val="24"/>
          <w:szCs w:val="24"/>
        </w:rPr>
      </w:pPr>
      <w:r w:rsidRPr="00BB6C3F">
        <w:rPr>
          <w:b/>
          <w:sz w:val="24"/>
          <w:szCs w:val="24"/>
        </w:rPr>
        <w:t>Dirección de Educación Superior</w:t>
      </w:r>
    </w:p>
    <w:p w:rsidR="009B50A2" w:rsidRDefault="009B50A2" w:rsidP="00EA2D95">
      <w:pPr>
        <w:shd w:val="clear" w:color="auto" w:fill="FFFFFF" w:themeFill="background1"/>
        <w:spacing w:after="0" w:line="240" w:lineRule="auto"/>
        <w:jc w:val="center"/>
        <w:rPr>
          <w:b/>
          <w:sz w:val="28"/>
          <w:szCs w:val="28"/>
        </w:rPr>
      </w:pPr>
      <w:r w:rsidRPr="00BB6C3F">
        <w:rPr>
          <w:b/>
          <w:sz w:val="28"/>
          <w:szCs w:val="28"/>
        </w:rPr>
        <w:t>Instituto Superior de Educación Física de San Juan</w:t>
      </w:r>
    </w:p>
    <w:p w:rsidR="008D05B7" w:rsidRDefault="008D05B7" w:rsidP="00EA2D95">
      <w:pPr>
        <w:shd w:val="clear" w:color="auto" w:fill="FFFFFF" w:themeFill="background1"/>
        <w:spacing w:after="0" w:line="240" w:lineRule="auto"/>
        <w:jc w:val="center"/>
        <w:rPr>
          <w:b/>
          <w:sz w:val="16"/>
          <w:szCs w:val="16"/>
        </w:rPr>
      </w:pPr>
    </w:p>
    <w:p w:rsidR="00EC6DF9" w:rsidRDefault="00EC6DF9" w:rsidP="00EA2D95">
      <w:pPr>
        <w:shd w:val="clear" w:color="auto" w:fill="FFFFFF" w:themeFill="background1"/>
        <w:spacing w:after="0" w:line="240" w:lineRule="auto"/>
        <w:jc w:val="center"/>
        <w:rPr>
          <w:b/>
          <w:sz w:val="16"/>
          <w:szCs w:val="16"/>
        </w:rPr>
      </w:pPr>
    </w:p>
    <w:p w:rsidR="00EC6DF9" w:rsidRDefault="00EC6DF9" w:rsidP="00EA2D95">
      <w:pPr>
        <w:shd w:val="clear" w:color="auto" w:fill="FFFFFF" w:themeFill="background1"/>
        <w:spacing w:after="0" w:line="240" w:lineRule="auto"/>
        <w:jc w:val="center"/>
        <w:rPr>
          <w:b/>
          <w:sz w:val="16"/>
          <w:szCs w:val="16"/>
        </w:rPr>
      </w:pPr>
    </w:p>
    <w:p w:rsidR="00EC6DF9" w:rsidRDefault="00EC6DF9" w:rsidP="00EA2D95">
      <w:pPr>
        <w:shd w:val="clear" w:color="auto" w:fill="FFFFFF" w:themeFill="background1"/>
        <w:spacing w:after="0" w:line="240" w:lineRule="auto"/>
        <w:jc w:val="center"/>
        <w:rPr>
          <w:b/>
          <w:sz w:val="16"/>
          <w:szCs w:val="16"/>
        </w:rPr>
      </w:pPr>
    </w:p>
    <w:p w:rsidR="00EC6DF9" w:rsidRDefault="00EC6DF9" w:rsidP="00EA2D95">
      <w:pPr>
        <w:shd w:val="clear" w:color="auto" w:fill="FFFFFF" w:themeFill="background1"/>
        <w:spacing w:after="0" w:line="240" w:lineRule="auto"/>
        <w:jc w:val="center"/>
        <w:rPr>
          <w:b/>
          <w:sz w:val="16"/>
          <w:szCs w:val="16"/>
        </w:rPr>
      </w:pPr>
    </w:p>
    <w:p w:rsidR="00EC6DF9" w:rsidRDefault="00EC6DF9" w:rsidP="00EA2D95">
      <w:pPr>
        <w:shd w:val="clear" w:color="auto" w:fill="FFFFFF" w:themeFill="background1"/>
        <w:spacing w:after="0" w:line="240" w:lineRule="auto"/>
        <w:jc w:val="center"/>
        <w:rPr>
          <w:b/>
          <w:sz w:val="16"/>
          <w:szCs w:val="16"/>
        </w:rPr>
      </w:pPr>
    </w:p>
    <w:p w:rsidR="00EC6DF9" w:rsidRDefault="00EC6DF9" w:rsidP="00EA2D95">
      <w:pPr>
        <w:shd w:val="clear" w:color="auto" w:fill="FFFFFF" w:themeFill="background1"/>
        <w:spacing w:after="0" w:line="240" w:lineRule="auto"/>
        <w:jc w:val="center"/>
        <w:rPr>
          <w:b/>
          <w:sz w:val="16"/>
          <w:szCs w:val="16"/>
        </w:rPr>
      </w:pPr>
    </w:p>
    <w:p w:rsidR="00EC6DF9" w:rsidRDefault="00EC6DF9" w:rsidP="00EA2D95">
      <w:pPr>
        <w:shd w:val="clear" w:color="auto" w:fill="FFFFFF" w:themeFill="background1"/>
        <w:spacing w:after="0" w:line="240" w:lineRule="auto"/>
        <w:jc w:val="center"/>
        <w:rPr>
          <w:b/>
          <w:sz w:val="16"/>
          <w:szCs w:val="16"/>
        </w:rPr>
      </w:pPr>
    </w:p>
    <w:p w:rsidR="00EC6DF9" w:rsidRDefault="00EC6DF9" w:rsidP="00EA2D95">
      <w:pPr>
        <w:shd w:val="clear" w:color="auto" w:fill="FFFFFF" w:themeFill="background1"/>
        <w:spacing w:after="0" w:line="240" w:lineRule="auto"/>
        <w:jc w:val="center"/>
        <w:rPr>
          <w:b/>
          <w:sz w:val="16"/>
          <w:szCs w:val="16"/>
        </w:rPr>
      </w:pPr>
    </w:p>
    <w:p w:rsidR="00EC6DF9" w:rsidRPr="004F2D6D" w:rsidRDefault="00EC6DF9" w:rsidP="00EA2D95">
      <w:pPr>
        <w:shd w:val="clear" w:color="auto" w:fill="FFFFFF" w:themeFill="background1"/>
        <w:spacing w:after="0" w:line="240" w:lineRule="auto"/>
        <w:jc w:val="center"/>
        <w:rPr>
          <w:b/>
          <w:sz w:val="16"/>
          <w:szCs w:val="16"/>
        </w:rPr>
      </w:pPr>
    </w:p>
    <w:p w:rsidR="008D05B7" w:rsidRPr="008D05B7" w:rsidRDefault="008D05B7" w:rsidP="006A08E7">
      <w:pPr>
        <w:shd w:val="clear" w:color="auto" w:fill="00B0F0"/>
        <w:spacing w:after="0" w:line="240" w:lineRule="auto"/>
        <w:jc w:val="center"/>
        <w:rPr>
          <w:b/>
          <w:sz w:val="28"/>
          <w:szCs w:val="28"/>
        </w:rPr>
      </w:pPr>
      <w:r w:rsidRPr="008D05B7">
        <w:rPr>
          <w:b/>
          <w:sz w:val="28"/>
          <w:szCs w:val="28"/>
        </w:rPr>
        <w:t>Reg</w:t>
      </w:r>
      <w:r w:rsidR="004F2D6D">
        <w:rPr>
          <w:b/>
          <w:sz w:val="28"/>
          <w:szCs w:val="28"/>
        </w:rPr>
        <w:t>l</w:t>
      </w:r>
      <w:r w:rsidRPr="008D05B7">
        <w:rPr>
          <w:b/>
          <w:sz w:val="28"/>
          <w:szCs w:val="28"/>
        </w:rPr>
        <w:t>amento Académico Institucional</w:t>
      </w:r>
    </w:p>
    <w:p w:rsidR="004F2D6D" w:rsidRPr="004F2D6D" w:rsidRDefault="004F2D6D">
      <w:pPr>
        <w:rPr>
          <w:sz w:val="16"/>
          <w:szCs w:val="16"/>
        </w:rPr>
      </w:pPr>
    </w:p>
    <w:p w:rsidR="00D25DDC" w:rsidRDefault="00C36EAC">
      <w:r>
        <w:rPr>
          <w:noProof/>
          <w:lang w:eastAsia="es-ES"/>
        </w:rPr>
        <w:pict>
          <v:shapetype id="_x0000_t151" coordsize="21600,21600" o:spt="151" adj="11796480,5400" path="al10800,10800,10800,10800@2@14al10800,10800@0@0@2@14m@25@17l@26@17m@25@18l@26@18al10800,10800@0@0@1@15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sum #1 10800 0"/>
              <v:f eqn="prod @16 1 2"/>
              <v:f eqn="sum 21600 0 @17"/>
              <v:f eqn="sum 10800 0 #1"/>
              <v:f eqn="prod @19 1 2"/>
              <v:f eqn="prod @20 @20 1"/>
              <v:f eqn="prod #1 #1 1"/>
              <v:f eqn="sum @22 0 @21"/>
              <v:f eqn="sqrt @23"/>
              <v:f eqn="sum 10800 0 @24"/>
              <v:f eqn="sum @24 10800 0"/>
              <v:f eqn="val 10800"/>
              <v:f eqn="cos @17 #0"/>
              <v:f eqn="sin @17 #0"/>
              <v:f eqn="sum @28 10800 0"/>
              <v:f eqn="sum @29 10800 0"/>
              <v:f eqn="sum 10800 0 @28"/>
              <v:f eqn="sum 10800 0 @29"/>
            </v:formulas>
            <v:path textpathok="t" o:connecttype="custom" o:connectlocs="10800,0;@30,@31;10800,@19;@32,@31;10800,@17;@25,10800;10800,@18;@26,10800;10800,@16;@30,@33;10800,21600;@32,@33"/>
            <v:textpath on="t" fitshape="t"/>
            <v:handles>
              <v:h position="#1,#0" polar="10800,10800" radiusrange="4320,10800"/>
            </v:handles>
            <o:lock v:ext="edit" text="t" shapetype="t"/>
          </v:shapetype>
          <v:shape id="_x0000_s1027" type="#_x0000_t151" style="position:absolute;margin-left:106.35pt;margin-top:19.05pt;width:243.95pt;height:229.45pt;z-index:251659264" o:allowincell="f" adj="6438779,6461" fillcolor="black">
            <v:shadow color="#868686"/>
            <v:textpath style="font-family:&quot;Times New Roman&quot;;font-size:8pt;v-text-kern:t" trim="t" fitpath="t" string="Instituto Superior de Educación Física de San Juan"/>
          </v:shape>
        </w:pict>
      </w:r>
    </w:p>
    <w:p w:rsidR="00D25DDC" w:rsidRDefault="00D25DDC"/>
    <w:p w:rsidR="00D25DDC" w:rsidRDefault="00D25DDC"/>
    <w:p w:rsidR="00D25DDC" w:rsidRDefault="00C36EAC">
      <w:r>
        <w:rPr>
          <w:noProof/>
          <w:lang w:eastAsia="es-E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199.55pt;margin-top:19.2pt;width:57.75pt;height:69pt;z-index:251658240" o:allowincell="f" adj="0" fillcolor="red">
            <v:shadow color="#868686"/>
            <v:textpath style="font-family:&quot;Tahoma&quot;;font-size:24pt;v-text-kern:t" trim="t" fitpath="t" string="I"/>
          </v:shape>
        </w:pict>
      </w:r>
    </w:p>
    <w:p w:rsidR="004F2D6D" w:rsidRDefault="004F2D6D"/>
    <w:p w:rsidR="004F2D6D" w:rsidRDefault="004F2D6D">
      <w:pPr>
        <w:rPr>
          <w:sz w:val="16"/>
          <w:szCs w:val="16"/>
        </w:rPr>
      </w:pPr>
    </w:p>
    <w:p w:rsidR="00EC6DF9" w:rsidRDefault="00EC6DF9">
      <w:pPr>
        <w:rPr>
          <w:sz w:val="16"/>
          <w:szCs w:val="16"/>
        </w:rPr>
      </w:pPr>
    </w:p>
    <w:p w:rsidR="00EC6DF9" w:rsidRDefault="00EC6DF9">
      <w:pPr>
        <w:rPr>
          <w:sz w:val="16"/>
          <w:szCs w:val="16"/>
        </w:rPr>
      </w:pPr>
    </w:p>
    <w:p w:rsidR="00EC6DF9" w:rsidRDefault="00EC6DF9">
      <w:pPr>
        <w:rPr>
          <w:sz w:val="16"/>
          <w:szCs w:val="16"/>
        </w:rPr>
      </w:pPr>
    </w:p>
    <w:p w:rsidR="00EC6DF9" w:rsidRPr="004F2D6D" w:rsidRDefault="00EC6DF9">
      <w:pPr>
        <w:rPr>
          <w:sz w:val="16"/>
          <w:szCs w:val="16"/>
        </w:rPr>
      </w:pPr>
    </w:p>
    <w:p w:rsidR="004F2D6D" w:rsidRDefault="004F2D6D">
      <w:pPr>
        <w:rPr>
          <w:sz w:val="16"/>
          <w:szCs w:val="16"/>
        </w:rPr>
      </w:pPr>
    </w:p>
    <w:p w:rsidR="00EC6DF9" w:rsidRDefault="00EC6DF9">
      <w:pPr>
        <w:rPr>
          <w:sz w:val="16"/>
          <w:szCs w:val="16"/>
        </w:rPr>
      </w:pPr>
    </w:p>
    <w:p w:rsidR="00EC6DF9" w:rsidRDefault="00EC6DF9">
      <w:pPr>
        <w:rPr>
          <w:sz w:val="16"/>
          <w:szCs w:val="16"/>
        </w:rPr>
      </w:pPr>
    </w:p>
    <w:p w:rsidR="00EC6DF9" w:rsidRDefault="00EC6DF9">
      <w:pPr>
        <w:rPr>
          <w:sz w:val="16"/>
          <w:szCs w:val="16"/>
        </w:rPr>
      </w:pPr>
    </w:p>
    <w:p w:rsidR="00EC6DF9" w:rsidRPr="004F2D6D" w:rsidRDefault="00EC6DF9">
      <w:pPr>
        <w:rPr>
          <w:sz w:val="16"/>
          <w:szCs w:val="16"/>
        </w:rPr>
      </w:pPr>
    </w:p>
    <w:p w:rsidR="004F2D6D" w:rsidRDefault="00836540">
      <w:pPr>
        <w:rPr>
          <w:sz w:val="16"/>
          <w:szCs w:val="16"/>
        </w:rPr>
      </w:pPr>
      <w:r>
        <w:rPr>
          <w:noProof/>
          <w:lang w:eastAsia="es-ES"/>
        </w:rPr>
        <mc:AlternateContent>
          <mc:Choice Requires="wps">
            <w:drawing>
              <wp:anchor distT="0" distB="0" distL="114300" distR="114300" simplePos="0" relativeHeight="251664384" behindDoc="0" locked="0" layoutInCell="1" allowOverlap="1" wp14:anchorId="3295140B" wp14:editId="1C2EBD05">
                <wp:simplePos x="0" y="0"/>
                <wp:positionH relativeFrom="column">
                  <wp:posOffset>562051</wp:posOffset>
                </wp:positionH>
                <wp:positionV relativeFrom="paragraph">
                  <wp:posOffset>52108</wp:posOffset>
                </wp:positionV>
                <wp:extent cx="4571365" cy="574158"/>
                <wp:effectExtent l="38100" t="0" r="57785" b="35560"/>
                <wp:wrapNone/>
                <wp:docPr id="2" name="2 Cinta curvada hacia arriba"/>
                <wp:cNvGraphicFramePr/>
                <a:graphic xmlns:a="http://schemas.openxmlformats.org/drawingml/2006/main">
                  <a:graphicData uri="http://schemas.microsoft.com/office/word/2010/wordprocessingShape">
                    <wps:wsp>
                      <wps:cNvSpPr/>
                      <wps:spPr>
                        <a:xfrm>
                          <a:off x="0" y="0"/>
                          <a:ext cx="4571365" cy="574158"/>
                        </a:xfrm>
                        <a:prstGeom prst="ellipseRibbon2">
                          <a:avLst>
                            <a:gd name="adj1" fmla="val 41929"/>
                            <a:gd name="adj2" fmla="val 63490"/>
                            <a:gd name="adj3" fmla="val 12500"/>
                          </a:avLst>
                        </a:prstGeom>
                        <a:solidFill>
                          <a:srgbClr val="00B0F0"/>
                        </a:solidFill>
                        <a:ln w="25400" cap="flat" cmpd="sng" algn="ctr">
                          <a:solidFill>
                            <a:srgbClr val="4F81BD">
                              <a:shade val="50000"/>
                            </a:srgbClr>
                          </a:solidFill>
                          <a:prstDash val="solid"/>
                        </a:ln>
                        <a:effectLst/>
                      </wps:spPr>
                      <wps:txbx>
                        <w:txbxContent>
                          <w:p w:rsidR="00EC6DF9" w:rsidRPr="007D5B11" w:rsidRDefault="00EC6DF9" w:rsidP="00836540">
                            <w:pPr>
                              <w:jc w:val="center"/>
                              <w:rPr>
                                <w:b/>
                                <w:i/>
                                <w:sz w:val="24"/>
                                <w:szCs w:val="24"/>
                              </w:rPr>
                            </w:pPr>
                            <w:r w:rsidRPr="007D5B11">
                              <w:rPr>
                                <w:b/>
                                <w:i/>
                                <w:sz w:val="24"/>
                                <w:szCs w:val="24"/>
                              </w:rPr>
                              <w:t>Fundado el 18 de noviembre</w:t>
                            </w:r>
                            <w:r>
                              <w:rPr>
                                <w:b/>
                                <w:i/>
                                <w:sz w:val="24"/>
                                <w:szCs w:val="24"/>
                              </w:rPr>
                              <w:t xml:space="preserve"> </w:t>
                            </w:r>
                            <w:r w:rsidRPr="007D5B11">
                              <w:rPr>
                                <w:b/>
                                <w:i/>
                                <w:sz w:val="24"/>
                                <w:szCs w:val="24"/>
                              </w:rPr>
                              <w:t>de 1982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2 Cinta curvada hacia arriba" o:spid="_x0000_s1026" type="#_x0000_t108" style="position:absolute;margin-left:44.25pt;margin-top:4.1pt;width:359.95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k7uwIAAJYFAAAOAAAAZHJzL2Uyb0RvYy54bWysVE1v2zAMvQ/YfxB0Xx27TpsETYo0QYYB&#10;RVusHXqmZTnWIEuapCTufv0o2UncbadhF5k0nyjy8ePmtm0k2XPrhFZzml6MKOGK6VKo7Zx+e9l8&#10;mlDiPKgSpFZ8Tt+4o7eLjx9uDmbGM11rWXJL0Ilys4OZ09p7M0sSx2regLvQhis0Vto24FG126S0&#10;cEDvjUyy0egqOWhbGqsZdw7/rjsjXUT/VcWZf6wqxz2Rc4qx+XjaeBbhTBY3MNtaMLVgfRjwD1E0&#10;IBQ+enK1Bg9kZ8UfrhrBrHa68hdMN4muKsF4zAGzSUe/ZfNcg+ExFyTHmRNN7v+5ZQ/7J0tEOacZ&#10;JQoaLFFGVkJh+Gxn91ACqYEJIGCtKCDwdTBuhteezZPtNYdiSL6tbBO+mBZpI8dvJ4556wnDn/n4&#10;Or28GlPC0Da+ztPxJDhNzreNdf4z1w0JwpxyKYVx/KsoCq2ySDLs752PbJd9zFB+TympGonF24Mk&#10;eTrNpn1xBxjM8Yy5usynxwYYYC6HmDQbjyIG4+tfRekYYQjBaSnKjZAyKnZbrKQlGAImProbbY6X&#10;38GkIgfkeZyjb8IA276S4FFsDBbCqS0lILc4T8zbmPC72274SL6ZpHfrDlRDybunMehT2D08UvzO&#10;T8hiDa7urkRTXwmpQjI8jg8yHcoTit6VOUi+Ldq+9oUu37CDrO5Gyxm2Eej4Hpx/AovlwBRxP/hH&#10;PCqpMW/dS5TU2v782/+AxxZHKyUHnE3k5McOLKdEflHY/NM0z8MwRwUbKkPFDi3F0KJ2zUpjPbBB&#10;MLooBryXR7GyunnFNbIMr6IJFMO3O/Z7ZeW7nYGLiPHlMsJwgA34e/VsWHAeKAuUvrSvYE3fvB7b&#10;/kEf57jvoa7dz9hwU+nlzutKnMjueO2Zx+GP9esXVdguQz2izut08QsAAP//AwBQSwMEFAAGAAgA&#10;AAAhACrur5bcAAAABwEAAA8AAABkcnMvZG93bnJldi54bWxMjsFOwzAQRO9I/IO1SNyoQ4HKhDgV&#10;qgQCpB4oHDhu4yWJiNchdprA17Oc4DQazWjmFevZd+pAQ2wDWzhfZKCIq+Bari28vtydGVAxITvs&#10;ApOFL4qwLo+PCsxdmPiZDrtUKxnhmKOFJqU+1zpWDXmMi9ATS/YeBo9J7FBrN+Ak477TyyxbaY8t&#10;y0ODPW0aqj52o7ewmT7TxaOve9x+34/UhLcnmh+sPT2Zb29AJZrTXxl+8QUdSmHah5FdVJ0FY66k&#10;KboEJbHJzCWovYVrswJdFvo/f/kDAAD//wMAUEsBAi0AFAAGAAgAAAAhALaDOJL+AAAA4QEAABMA&#10;AAAAAAAAAAAAAAAAAAAAAFtDb250ZW50X1R5cGVzXS54bWxQSwECLQAUAAYACAAAACEAOP0h/9YA&#10;AACUAQAACwAAAAAAAAAAAAAAAAAvAQAAX3JlbHMvLnJlbHNQSwECLQAUAAYACAAAACEAt9AJO7sC&#10;AACWBQAADgAAAAAAAAAAAAAAAAAuAgAAZHJzL2Uyb0RvYy54bWxQSwECLQAUAAYACAAAACEAKu6v&#10;ltwAAAAHAQAADwAAAAAAAAAAAAAAAAAVBQAAZHJzL2Rvd25yZXYueG1sUEsFBgAAAAAEAAQA8wAA&#10;AB4GAAAAAA==&#10;" adj="3943,12543" fillcolor="#00b0f0" strokecolor="#385d8a" strokeweight="2pt">
                <v:textbox>
                  <w:txbxContent>
                    <w:p w:rsidR="00EC6DF9" w:rsidRPr="007D5B11" w:rsidRDefault="00EC6DF9" w:rsidP="00836540">
                      <w:pPr>
                        <w:jc w:val="center"/>
                        <w:rPr>
                          <w:b/>
                          <w:i/>
                          <w:sz w:val="24"/>
                          <w:szCs w:val="24"/>
                        </w:rPr>
                      </w:pPr>
                      <w:r w:rsidRPr="007D5B11">
                        <w:rPr>
                          <w:b/>
                          <w:i/>
                          <w:sz w:val="24"/>
                          <w:szCs w:val="24"/>
                        </w:rPr>
                        <w:t>Fundado el 18 de noviembre</w:t>
                      </w:r>
                      <w:r>
                        <w:rPr>
                          <w:b/>
                          <w:i/>
                          <w:sz w:val="24"/>
                          <w:szCs w:val="24"/>
                        </w:rPr>
                        <w:t xml:space="preserve"> </w:t>
                      </w:r>
                      <w:r w:rsidRPr="007D5B11">
                        <w:rPr>
                          <w:b/>
                          <w:i/>
                          <w:sz w:val="24"/>
                          <w:szCs w:val="24"/>
                        </w:rPr>
                        <w:t>de 1982</w:t>
                      </w:r>
                    </w:p>
                  </w:txbxContent>
                </v:textbox>
              </v:shape>
            </w:pict>
          </mc:Fallback>
        </mc:AlternateContent>
      </w:r>
    </w:p>
    <w:p w:rsidR="00836540" w:rsidRDefault="00836540">
      <w:pPr>
        <w:rPr>
          <w:sz w:val="16"/>
          <w:szCs w:val="16"/>
        </w:rPr>
      </w:pPr>
    </w:p>
    <w:p w:rsidR="00836540" w:rsidRPr="004F2D6D" w:rsidRDefault="00836540">
      <w:pPr>
        <w:rPr>
          <w:sz w:val="16"/>
          <w:szCs w:val="16"/>
        </w:rPr>
      </w:pPr>
    </w:p>
    <w:p w:rsidR="002357D4" w:rsidRDefault="002357D4" w:rsidP="00EA2D95">
      <w:pPr>
        <w:shd w:val="clear" w:color="auto" w:fill="FFFFFF" w:themeFill="background1"/>
        <w:rPr>
          <w:b/>
          <w:sz w:val="24"/>
          <w:szCs w:val="24"/>
        </w:rPr>
      </w:pPr>
    </w:p>
    <w:p w:rsidR="00EC6DF9" w:rsidRDefault="00EC6DF9" w:rsidP="00EA2D95">
      <w:pPr>
        <w:shd w:val="clear" w:color="auto" w:fill="FFFFFF" w:themeFill="background1"/>
        <w:rPr>
          <w:b/>
          <w:sz w:val="24"/>
          <w:szCs w:val="24"/>
        </w:rPr>
      </w:pPr>
    </w:p>
    <w:p w:rsidR="00EC6DF9" w:rsidRDefault="00EC6DF9" w:rsidP="00EA2D95">
      <w:pPr>
        <w:shd w:val="clear" w:color="auto" w:fill="FFFFFF" w:themeFill="background1"/>
        <w:rPr>
          <w:b/>
          <w:sz w:val="24"/>
          <w:szCs w:val="24"/>
        </w:rPr>
      </w:pPr>
    </w:p>
    <w:p w:rsidR="008D05B7" w:rsidRDefault="008D05B7" w:rsidP="008D05B7">
      <w:pPr>
        <w:spacing w:after="0" w:line="240" w:lineRule="auto"/>
        <w:jc w:val="center"/>
        <w:rPr>
          <w:rFonts w:ascii="Arial" w:eastAsia="Times New Roman" w:hAnsi="Arial" w:cs="Arial"/>
          <w:b/>
          <w:sz w:val="16"/>
          <w:szCs w:val="16"/>
          <w:lang w:eastAsia="es-ES"/>
        </w:rPr>
      </w:pPr>
      <w:r w:rsidRPr="008D05B7">
        <w:rPr>
          <w:rFonts w:ascii="Arial" w:eastAsia="Times New Roman" w:hAnsi="Arial" w:cs="Arial"/>
          <w:b/>
          <w:sz w:val="16"/>
          <w:szCs w:val="16"/>
          <w:lang w:eastAsia="es-ES"/>
        </w:rPr>
        <w:t>Diseño Curricular</w:t>
      </w:r>
      <w:r w:rsidR="004F2D6D">
        <w:rPr>
          <w:rFonts w:ascii="Arial" w:eastAsia="Times New Roman" w:hAnsi="Arial" w:cs="Arial"/>
          <w:b/>
          <w:sz w:val="16"/>
          <w:szCs w:val="16"/>
          <w:lang w:eastAsia="es-ES"/>
        </w:rPr>
        <w:t xml:space="preserve"> Resolución</w:t>
      </w:r>
      <w:r w:rsidRPr="008D05B7">
        <w:rPr>
          <w:rFonts w:ascii="Arial" w:eastAsia="Times New Roman" w:hAnsi="Arial" w:cs="Arial"/>
          <w:b/>
          <w:sz w:val="16"/>
          <w:szCs w:val="16"/>
          <w:lang w:eastAsia="es-ES"/>
        </w:rPr>
        <w:t xml:space="preserve"> Nº 14</w:t>
      </w:r>
      <w:r>
        <w:rPr>
          <w:rFonts w:ascii="Arial" w:eastAsia="Times New Roman" w:hAnsi="Arial" w:cs="Arial"/>
          <w:b/>
          <w:sz w:val="16"/>
          <w:szCs w:val="16"/>
          <w:lang w:eastAsia="es-ES"/>
        </w:rPr>
        <w:t>.</w:t>
      </w:r>
      <w:r w:rsidRPr="008D05B7">
        <w:rPr>
          <w:rFonts w:ascii="Arial" w:eastAsia="Times New Roman" w:hAnsi="Arial" w:cs="Arial"/>
          <w:b/>
          <w:sz w:val="16"/>
          <w:szCs w:val="16"/>
          <w:lang w:eastAsia="es-ES"/>
        </w:rPr>
        <w:t>320 ME</w:t>
      </w:r>
      <w:r>
        <w:rPr>
          <w:rFonts w:ascii="Arial" w:eastAsia="Times New Roman" w:hAnsi="Arial" w:cs="Arial"/>
          <w:b/>
          <w:sz w:val="16"/>
          <w:szCs w:val="16"/>
          <w:lang w:eastAsia="es-ES"/>
        </w:rPr>
        <w:t xml:space="preserve">/14 y </w:t>
      </w:r>
      <w:proofErr w:type="spellStart"/>
      <w:r>
        <w:rPr>
          <w:rFonts w:ascii="Arial" w:eastAsia="Times New Roman" w:hAnsi="Arial" w:cs="Arial"/>
          <w:b/>
          <w:sz w:val="16"/>
          <w:szCs w:val="16"/>
          <w:lang w:eastAsia="es-ES"/>
        </w:rPr>
        <w:t>R</w:t>
      </w:r>
      <w:r w:rsidRPr="008D05B7">
        <w:rPr>
          <w:rFonts w:ascii="Arial" w:eastAsia="Times New Roman" w:hAnsi="Arial" w:cs="Arial"/>
          <w:b/>
          <w:sz w:val="16"/>
          <w:szCs w:val="16"/>
          <w:lang w:eastAsia="es-ES"/>
        </w:rPr>
        <w:t>ectificatoria</w:t>
      </w:r>
      <w:proofErr w:type="spellEnd"/>
      <w:r w:rsidRPr="008D05B7">
        <w:rPr>
          <w:rFonts w:ascii="Arial" w:eastAsia="Times New Roman" w:hAnsi="Arial" w:cs="Arial"/>
          <w:b/>
          <w:sz w:val="16"/>
          <w:szCs w:val="16"/>
          <w:lang w:eastAsia="es-ES"/>
        </w:rPr>
        <w:t xml:space="preserve"> Nº 12</w:t>
      </w:r>
      <w:r>
        <w:rPr>
          <w:rFonts w:ascii="Arial" w:eastAsia="Times New Roman" w:hAnsi="Arial" w:cs="Arial"/>
          <w:b/>
          <w:sz w:val="16"/>
          <w:szCs w:val="16"/>
          <w:lang w:eastAsia="es-ES"/>
        </w:rPr>
        <w:t>.</w:t>
      </w:r>
      <w:r w:rsidRPr="008D05B7">
        <w:rPr>
          <w:rFonts w:ascii="Arial" w:eastAsia="Times New Roman" w:hAnsi="Arial" w:cs="Arial"/>
          <w:b/>
          <w:sz w:val="16"/>
          <w:szCs w:val="16"/>
          <w:lang w:eastAsia="es-ES"/>
        </w:rPr>
        <w:t>762 ME/16</w:t>
      </w:r>
    </w:p>
    <w:p w:rsidR="00906DC1" w:rsidRDefault="008D05B7" w:rsidP="008D05B7">
      <w:pPr>
        <w:spacing w:after="0" w:line="240" w:lineRule="auto"/>
        <w:jc w:val="center"/>
        <w:rPr>
          <w:rFonts w:ascii="Arial" w:eastAsia="Times New Roman" w:hAnsi="Arial" w:cs="Arial"/>
          <w:b/>
          <w:sz w:val="16"/>
          <w:szCs w:val="16"/>
          <w:lang w:eastAsia="es-ES"/>
        </w:rPr>
      </w:pPr>
      <w:r>
        <w:rPr>
          <w:rFonts w:ascii="Arial" w:eastAsia="Times New Roman" w:hAnsi="Arial" w:cs="Arial"/>
          <w:b/>
          <w:sz w:val="16"/>
          <w:szCs w:val="16"/>
          <w:lang w:eastAsia="es-ES"/>
        </w:rPr>
        <w:t>A</w:t>
      </w:r>
      <w:r w:rsidRPr="008D05B7">
        <w:rPr>
          <w:rFonts w:ascii="Arial" w:eastAsia="Times New Roman" w:hAnsi="Arial" w:cs="Arial"/>
          <w:b/>
          <w:sz w:val="16"/>
          <w:szCs w:val="16"/>
          <w:lang w:eastAsia="es-ES"/>
        </w:rPr>
        <w:t>probación Nº 557 –APN- MECCYT</w:t>
      </w:r>
    </w:p>
    <w:p w:rsidR="00B87E23" w:rsidRPr="008D05B7" w:rsidRDefault="00B87E23" w:rsidP="008D05B7">
      <w:pPr>
        <w:spacing w:after="0" w:line="240" w:lineRule="auto"/>
        <w:jc w:val="center"/>
        <w:rPr>
          <w:rFonts w:ascii="Arial" w:eastAsia="Times New Roman" w:hAnsi="Arial" w:cs="Arial"/>
          <w:b/>
          <w:sz w:val="16"/>
          <w:szCs w:val="16"/>
          <w:lang w:eastAsia="es-ES"/>
        </w:rPr>
      </w:pPr>
      <w:r>
        <w:rPr>
          <w:rFonts w:ascii="Arial" w:eastAsia="Times New Roman" w:hAnsi="Arial" w:cs="Arial"/>
          <w:b/>
          <w:sz w:val="16"/>
          <w:szCs w:val="16"/>
          <w:lang w:eastAsia="es-ES"/>
        </w:rPr>
        <w:t>Versión 3 - 2019</w:t>
      </w:r>
    </w:p>
    <w:p w:rsidR="00541A25" w:rsidRDefault="00541A25" w:rsidP="00826EC6">
      <w:pPr>
        <w:spacing w:after="0" w:line="360" w:lineRule="auto"/>
        <w:jc w:val="center"/>
        <w:rPr>
          <w:b/>
          <w:caps/>
          <w:sz w:val="24"/>
        </w:rPr>
      </w:pPr>
    </w:p>
    <w:p w:rsidR="00EC6DF9" w:rsidRDefault="00EC6DF9" w:rsidP="00826EC6">
      <w:pPr>
        <w:spacing w:after="0" w:line="360" w:lineRule="auto"/>
        <w:jc w:val="center"/>
        <w:rPr>
          <w:b/>
          <w:caps/>
          <w:sz w:val="24"/>
        </w:rPr>
      </w:pPr>
    </w:p>
    <w:p w:rsidR="00AD3355" w:rsidRPr="00DC55C6" w:rsidRDefault="00081C11" w:rsidP="00AD3355">
      <w:pPr>
        <w:spacing w:after="0" w:line="240" w:lineRule="auto"/>
        <w:jc w:val="center"/>
        <w:rPr>
          <w:rFonts w:ascii="Times New Roman" w:eastAsia="Times New Roman" w:hAnsi="Times New Roman" w:cs="Times New Roman"/>
          <w:sz w:val="24"/>
          <w:szCs w:val="24"/>
          <w:lang w:val="es-AR" w:eastAsia="es-AR"/>
        </w:rPr>
      </w:pPr>
      <w:r w:rsidRPr="00DC55C6">
        <w:rPr>
          <w:rFonts w:ascii="Times New Roman" w:eastAsia="Times New Roman" w:hAnsi="Times New Roman" w:cs="Times New Roman"/>
          <w:sz w:val="24"/>
          <w:szCs w:val="24"/>
          <w:lang w:val="es-AR" w:eastAsia="es-AR"/>
        </w:rPr>
        <w:lastRenderedPageBreak/>
        <w:t xml:space="preserve">PLAN DE ESTUDIOS Y RÉGIMEN DE </w:t>
      </w:r>
      <w:r w:rsidR="00AD3355" w:rsidRPr="00DC55C6">
        <w:rPr>
          <w:rFonts w:ascii="Times New Roman" w:eastAsia="Times New Roman" w:hAnsi="Times New Roman" w:cs="Times New Roman"/>
          <w:sz w:val="24"/>
          <w:szCs w:val="24"/>
          <w:lang w:val="es-AR" w:eastAsia="es-AR"/>
        </w:rPr>
        <w:t>CORRELATIVIDADES</w:t>
      </w:r>
    </w:p>
    <w:p w:rsidR="00DC55C6" w:rsidRPr="00DC55C6" w:rsidRDefault="00DC55C6" w:rsidP="00AD3355">
      <w:pPr>
        <w:spacing w:after="0" w:line="240" w:lineRule="auto"/>
        <w:jc w:val="center"/>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w:t>
      </w:r>
      <w:r w:rsidRPr="00DC55C6">
        <w:rPr>
          <w:rFonts w:ascii="Times New Roman" w:eastAsia="Times New Roman" w:hAnsi="Times New Roman" w:cs="Times New Roman"/>
          <w:sz w:val="24"/>
          <w:szCs w:val="24"/>
          <w:lang w:val="es-AR" w:eastAsia="es-AR"/>
        </w:rPr>
        <w:t>Aprobado por Disposición Nº 11 D.E.S. 4/10/2016</w:t>
      </w:r>
      <w:r>
        <w:rPr>
          <w:rFonts w:ascii="Times New Roman" w:eastAsia="Times New Roman" w:hAnsi="Times New Roman" w:cs="Times New Roman"/>
          <w:sz w:val="24"/>
          <w:szCs w:val="24"/>
          <w:lang w:val="es-AR" w:eastAsia="es-AR"/>
        </w:rPr>
        <w:t>)</w:t>
      </w:r>
    </w:p>
    <w:p w:rsidR="006A48FC" w:rsidRPr="00AD3355" w:rsidRDefault="006A48FC" w:rsidP="00AD3355">
      <w:pPr>
        <w:spacing w:after="0" w:line="240" w:lineRule="auto"/>
        <w:jc w:val="center"/>
        <w:rPr>
          <w:rFonts w:ascii="Times New Roman" w:eastAsia="Times New Roman" w:hAnsi="Times New Roman" w:cs="Times New Roman"/>
          <w:sz w:val="18"/>
          <w:szCs w:val="18"/>
          <w:lang w:val="es-AR" w:eastAsia="es-AR"/>
        </w:rPr>
      </w:pPr>
    </w:p>
    <w:tbl>
      <w:tblPr>
        <w:tblpPr w:leftFromText="141" w:rightFromText="141" w:vertAnchor="text" w:tblpX="-17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69"/>
        <w:gridCol w:w="5145"/>
        <w:gridCol w:w="1132"/>
        <w:gridCol w:w="1883"/>
        <w:gridCol w:w="1002"/>
      </w:tblGrid>
      <w:tr w:rsidR="00232E20" w:rsidRPr="00DC55C6" w:rsidTr="00DC55C6">
        <w:trPr>
          <w:trHeight w:val="276"/>
        </w:trPr>
        <w:tc>
          <w:tcPr>
            <w:tcW w:w="0" w:type="auto"/>
            <w:vMerge w:val="restart"/>
            <w:shd w:val="clear" w:color="auto" w:fill="auto"/>
            <w:textDirection w:val="btLr"/>
          </w:tcPr>
          <w:p w:rsidR="00232E20" w:rsidRPr="00DC55C6" w:rsidRDefault="00232E20" w:rsidP="003441E3">
            <w:pPr>
              <w:spacing w:after="0" w:line="240" w:lineRule="auto"/>
              <w:ind w:left="113" w:right="113"/>
              <w:jc w:val="center"/>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AÑO</w:t>
            </w:r>
          </w:p>
        </w:tc>
        <w:tc>
          <w:tcPr>
            <w:tcW w:w="0" w:type="auto"/>
            <w:vMerge w:val="restart"/>
            <w:shd w:val="clear" w:color="auto" w:fill="auto"/>
          </w:tcPr>
          <w:p w:rsidR="003441E3" w:rsidRPr="00DC55C6" w:rsidRDefault="003441E3" w:rsidP="003441E3">
            <w:pPr>
              <w:spacing w:after="0" w:line="240" w:lineRule="auto"/>
              <w:jc w:val="center"/>
              <w:rPr>
                <w:rFonts w:ascii="Times New Roman" w:eastAsia="Times New Roman" w:hAnsi="Times New Roman" w:cs="Times New Roman"/>
                <w:b/>
                <w:sz w:val="24"/>
                <w:szCs w:val="24"/>
                <w:lang w:val="es-AR" w:eastAsia="es-AR"/>
              </w:rPr>
            </w:pPr>
          </w:p>
          <w:p w:rsidR="00232E20" w:rsidRPr="00DC55C6" w:rsidRDefault="00232E20" w:rsidP="003441E3">
            <w:pPr>
              <w:spacing w:after="0" w:line="240" w:lineRule="auto"/>
              <w:jc w:val="center"/>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Nº</w:t>
            </w:r>
          </w:p>
        </w:tc>
        <w:tc>
          <w:tcPr>
            <w:tcW w:w="0" w:type="auto"/>
            <w:vMerge w:val="restart"/>
            <w:shd w:val="clear" w:color="auto" w:fill="auto"/>
          </w:tcPr>
          <w:p w:rsidR="003441E3" w:rsidRPr="00DC55C6" w:rsidRDefault="003441E3" w:rsidP="003441E3">
            <w:pPr>
              <w:spacing w:after="0" w:line="240" w:lineRule="auto"/>
              <w:jc w:val="center"/>
              <w:rPr>
                <w:rFonts w:ascii="Times New Roman" w:eastAsia="Times New Roman" w:hAnsi="Times New Roman" w:cs="Times New Roman"/>
                <w:b/>
                <w:sz w:val="24"/>
                <w:szCs w:val="24"/>
                <w:lang w:val="es-AR" w:eastAsia="es-AR"/>
              </w:rPr>
            </w:pPr>
          </w:p>
          <w:p w:rsidR="00232E20" w:rsidRPr="00DC55C6" w:rsidRDefault="00232E20" w:rsidP="003441E3">
            <w:pPr>
              <w:spacing w:after="0" w:line="240" w:lineRule="auto"/>
              <w:jc w:val="center"/>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ESPACIO CURRICULAR</w:t>
            </w:r>
          </w:p>
        </w:tc>
        <w:tc>
          <w:tcPr>
            <w:tcW w:w="0" w:type="auto"/>
            <w:gridSpan w:val="2"/>
            <w:shd w:val="clear" w:color="auto" w:fill="auto"/>
          </w:tcPr>
          <w:p w:rsidR="00232E20" w:rsidRPr="00DC55C6" w:rsidRDefault="00232E20" w:rsidP="003441E3">
            <w:pPr>
              <w:spacing w:after="0" w:line="240" w:lineRule="auto"/>
              <w:jc w:val="center"/>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Para cursar</w:t>
            </w:r>
          </w:p>
        </w:tc>
        <w:tc>
          <w:tcPr>
            <w:tcW w:w="0" w:type="auto"/>
            <w:shd w:val="clear" w:color="auto" w:fill="auto"/>
          </w:tcPr>
          <w:p w:rsidR="00232E20" w:rsidRPr="00DC55C6" w:rsidRDefault="00232E20" w:rsidP="00DC55C6">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 xml:space="preserve">Para </w:t>
            </w:r>
            <w:r w:rsidR="00DC55C6">
              <w:rPr>
                <w:rFonts w:ascii="Times New Roman" w:eastAsia="Times New Roman" w:hAnsi="Times New Roman" w:cs="Times New Roman"/>
                <w:b/>
                <w:sz w:val="24"/>
                <w:szCs w:val="24"/>
                <w:vertAlign w:val="subscript"/>
                <w:lang w:val="es-AR" w:eastAsia="es-AR"/>
              </w:rPr>
              <w:t>rendir</w:t>
            </w:r>
          </w:p>
        </w:tc>
      </w:tr>
      <w:tr w:rsidR="003441E3" w:rsidRPr="00DC55C6" w:rsidTr="00DC55C6">
        <w:trPr>
          <w:trHeight w:val="338"/>
        </w:trPr>
        <w:tc>
          <w:tcPr>
            <w:tcW w:w="0" w:type="auto"/>
            <w:vMerge/>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vMerge/>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vMerge/>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DC55C6" w:rsidP="003441E3">
            <w:pPr>
              <w:spacing w:after="0" w:line="240" w:lineRule="auto"/>
              <w:jc w:val="center"/>
              <w:rPr>
                <w:rFonts w:ascii="Times New Roman" w:eastAsia="Times New Roman" w:hAnsi="Times New Roman" w:cs="Times New Roman"/>
                <w:b/>
                <w:sz w:val="24"/>
                <w:szCs w:val="24"/>
                <w:vertAlign w:val="subscript"/>
                <w:lang w:val="es-AR" w:eastAsia="es-AR"/>
              </w:rPr>
            </w:pPr>
            <w:r>
              <w:rPr>
                <w:rFonts w:ascii="Times New Roman" w:eastAsia="Times New Roman" w:hAnsi="Times New Roman" w:cs="Times New Roman"/>
                <w:b/>
                <w:sz w:val="24"/>
                <w:szCs w:val="24"/>
                <w:vertAlign w:val="subscript"/>
                <w:lang w:val="es-AR" w:eastAsia="es-AR"/>
              </w:rPr>
              <w:t>Regularizado</w:t>
            </w:r>
          </w:p>
        </w:tc>
        <w:tc>
          <w:tcPr>
            <w:tcW w:w="0" w:type="auto"/>
            <w:shd w:val="clear" w:color="auto" w:fill="auto"/>
          </w:tcPr>
          <w:p w:rsidR="00AD3355" w:rsidRPr="00DC55C6" w:rsidRDefault="00DC55C6" w:rsidP="003441E3">
            <w:pPr>
              <w:spacing w:after="0" w:line="240" w:lineRule="auto"/>
              <w:jc w:val="center"/>
              <w:rPr>
                <w:rFonts w:ascii="Times New Roman" w:eastAsia="Times New Roman" w:hAnsi="Times New Roman" w:cs="Times New Roman"/>
                <w:b/>
                <w:sz w:val="24"/>
                <w:szCs w:val="24"/>
                <w:vertAlign w:val="subscript"/>
                <w:lang w:val="es-AR" w:eastAsia="es-AR"/>
              </w:rPr>
            </w:pPr>
            <w:r>
              <w:rPr>
                <w:rFonts w:ascii="Times New Roman" w:eastAsia="Times New Roman" w:hAnsi="Times New Roman" w:cs="Times New Roman"/>
                <w:b/>
                <w:sz w:val="24"/>
                <w:szCs w:val="24"/>
                <w:vertAlign w:val="subscript"/>
                <w:lang w:val="es-AR" w:eastAsia="es-AR"/>
              </w:rPr>
              <w:t>Aprobado</w:t>
            </w:r>
          </w:p>
        </w:tc>
        <w:tc>
          <w:tcPr>
            <w:tcW w:w="0" w:type="auto"/>
            <w:shd w:val="clear" w:color="auto" w:fill="auto"/>
          </w:tcPr>
          <w:p w:rsidR="00AD3355" w:rsidRPr="00DC55C6" w:rsidRDefault="00DC55C6" w:rsidP="003441E3">
            <w:pPr>
              <w:spacing w:after="0" w:line="240" w:lineRule="auto"/>
              <w:jc w:val="center"/>
              <w:rPr>
                <w:rFonts w:ascii="Times New Roman" w:eastAsia="Times New Roman" w:hAnsi="Times New Roman" w:cs="Times New Roman"/>
                <w:b/>
                <w:sz w:val="24"/>
                <w:szCs w:val="24"/>
                <w:vertAlign w:val="subscript"/>
                <w:lang w:val="es-AR" w:eastAsia="es-AR"/>
              </w:rPr>
            </w:pPr>
            <w:r>
              <w:rPr>
                <w:rFonts w:ascii="Times New Roman" w:eastAsia="Times New Roman" w:hAnsi="Times New Roman" w:cs="Times New Roman"/>
                <w:b/>
                <w:sz w:val="24"/>
                <w:szCs w:val="24"/>
                <w:vertAlign w:val="subscript"/>
                <w:lang w:val="es-AR" w:eastAsia="es-AR"/>
              </w:rPr>
              <w:t>Aprobado</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w:t>
            </w:r>
          </w:p>
        </w:tc>
        <w:tc>
          <w:tcPr>
            <w:tcW w:w="0" w:type="auto"/>
            <w:shd w:val="clear" w:color="auto" w:fill="auto"/>
          </w:tcPr>
          <w:p w:rsidR="00AD3355" w:rsidRPr="00DC55C6" w:rsidRDefault="00AD3355" w:rsidP="00EC6DF9">
            <w:pPr>
              <w:tabs>
                <w:tab w:val="center" w:pos="4129"/>
              </w:tabs>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Historia Social Argentina y Latinoamericana </w:t>
            </w:r>
            <w:r w:rsidR="00EC6DF9" w:rsidRPr="00DC55C6">
              <w:rPr>
                <w:rFonts w:ascii="Times New Roman" w:eastAsia="Times New Roman" w:hAnsi="Times New Roman" w:cs="Times New Roman"/>
                <w:b/>
                <w:sz w:val="24"/>
                <w:szCs w:val="24"/>
                <w:lang w:val="es-AR" w:eastAsia="es-AR"/>
              </w:rPr>
              <w:tab/>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Psicología Educacional</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Estado, Sociedad y Educación</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4</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Lectura, escritura y oralidad</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5</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Teorías de la Educación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6</w:t>
            </w:r>
          </w:p>
        </w:tc>
        <w:tc>
          <w:tcPr>
            <w:tcW w:w="0" w:type="auto"/>
            <w:shd w:val="clear" w:color="auto" w:fill="auto"/>
          </w:tcPr>
          <w:p w:rsidR="00AD3355" w:rsidRPr="00DC55C6" w:rsidRDefault="00AD3355" w:rsidP="003441E3">
            <w:pPr>
              <w:spacing w:after="0" w:line="240" w:lineRule="auto"/>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Prácticas acuáticas y su enseñanza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7</w:t>
            </w:r>
          </w:p>
        </w:tc>
        <w:tc>
          <w:tcPr>
            <w:tcW w:w="0" w:type="auto"/>
            <w:shd w:val="clear" w:color="auto" w:fill="auto"/>
          </w:tcPr>
          <w:p w:rsidR="00AD3355" w:rsidRPr="00DC55C6" w:rsidRDefault="00AD3355" w:rsidP="003441E3">
            <w:pPr>
              <w:spacing w:after="0" w:line="240" w:lineRule="auto"/>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Prácticas gimnásticas y su enseñanza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8</w:t>
            </w:r>
          </w:p>
        </w:tc>
        <w:tc>
          <w:tcPr>
            <w:tcW w:w="0" w:type="auto"/>
            <w:shd w:val="clear" w:color="auto" w:fill="auto"/>
          </w:tcPr>
          <w:p w:rsidR="00AD3355" w:rsidRPr="00DC55C6" w:rsidRDefault="00AD3355" w:rsidP="003441E3">
            <w:pPr>
              <w:spacing w:after="0" w:line="240" w:lineRule="auto"/>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Fútbol  y su enseñanza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9</w:t>
            </w:r>
          </w:p>
        </w:tc>
        <w:tc>
          <w:tcPr>
            <w:tcW w:w="0" w:type="auto"/>
            <w:shd w:val="clear" w:color="auto" w:fill="auto"/>
          </w:tcPr>
          <w:p w:rsidR="00AD3355" w:rsidRPr="00DC55C6" w:rsidRDefault="00AD3355" w:rsidP="003441E3">
            <w:pPr>
              <w:spacing w:after="0" w:line="240" w:lineRule="auto"/>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Anatomía funcional</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w:t>
            </w:r>
          </w:p>
        </w:tc>
        <w:tc>
          <w:tcPr>
            <w:tcW w:w="0" w:type="auto"/>
            <w:shd w:val="clear" w:color="auto" w:fill="auto"/>
          </w:tcPr>
          <w:p w:rsidR="00AD3355" w:rsidRPr="00DC55C6" w:rsidRDefault="00AD3355" w:rsidP="003441E3">
            <w:pPr>
              <w:spacing w:after="0" w:line="240" w:lineRule="auto"/>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Didáctica de la prácticas deportivas</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11</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Fisiología general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9</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9</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12</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Desarrollo Motor</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13</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Prácticas ludo motrices</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14</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Práctica I</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2º</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15</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Didáctica y Curriculum</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2-5</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5</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16</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Sujeto de Educación Inicial Primaria</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2-12</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17</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Sociología de la educación</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18</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Filosofía y conocimiento</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5</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19</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Sujeto de la Educación Secundaria y Especial</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16</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16</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20</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Prácticas atléticas y su enseñanza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10-12</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21</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Básquetbol y su enseñanza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10-12</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22</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Handball y su enseñanza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10-12</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23</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Prácticas en ambientes naturales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13</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24</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Fisiología del movimiento</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11</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11</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25</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Historia y Epistemología de la Educación Física</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1-3</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1-3</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26</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Práctica II</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14</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27</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Investigación Educativa</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18-25</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14</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18-25</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28</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Formación ética y ciudadana</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17-18</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17-18</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29</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Comunicación, cultura y tecnologías de la información</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4</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15</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30</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proofErr w:type="spellStart"/>
            <w:r w:rsidRPr="00DC55C6">
              <w:rPr>
                <w:rFonts w:ascii="Times New Roman" w:eastAsia="Times New Roman" w:hAnsi="Times New Roman" w:cs="Times New Roman"/>
                <w:b/>
                <w:sz w:val="24"/>
                <w:szCs w:val="24"/>
                <w:lang w:val="es-AR" w:eastAsia="es-AR"/>
              </w:rPr>
              <w:t>Hóckey</w:t>
            </w:r>
            <w:proofErr w:type="spellEnd"/>
            <w:r w:rsidRPr="00DC55C6">
              <w:rPr>
                <w:rFonts w:ascii="Times New Roman" w:eastAsia="Times New Roman" w:hAnsi="Times New Roman" w:cs="Times New Roman"/>
                <w:b/>
                <w:sz w:val="24"/>
                <w:szCs w:val="24"/>
                <w:lang w:val="es-AR" w:eastAsia="es-AR"/>
              </w:rPr>
              <w:t xml:space="preserve"> sobre césped y su enseñanza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10-12</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10-12</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31</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Vóleibol y su enseñanza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10-12</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10-12</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32</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Didáctica de la </w:t>
            </w:r>
            <w:proofErr w:type="spellStart"/>
            <w:r w:rsidRPr="00DC55C6">
              <w:rPr>
                <w:rFonts w:ascii="Times New Roman" w:eastAsia="Times New Roman" w:hAnsi="Times New Roman" w:cs="Times New Roman"/>
                <w:b/>
                <w:sz w:val="24"/>
                <w:szCs w:val="24"/>
                <w:lang w:val="es-AR" w:eastAsia="es-AR"/>
              </w:rPr>
              <w:t>Educ</w:t>
            </w:r>
            <w:proofErr w:type="spellEnd"/>
            <w:r w:rsidR="003441E3" w:rsidRPr="00DC55C6">
              <w:rPr>
                <w:rFonts w:ascii="Times New Roman" w:eastAsia="Times New Roman" w:hAnsi="Times New Roman" w:cs="Times New Roman"/>
                <w:b/>
                <w:sz w:val="24"/>
                <w:szCs w:val="24"/>
                <w:lang w:val="es-AR" w:eastAsia="es-AR"/>
              </w:rPr>
              <w:t>.</w:t>
            </w:r>
            <w:r w:rsidRPr="00DC55C6">
              <w:rPr>
                <w:rFonts w:ascii="Times New Roman" w:eastAsia="Times New Roman" w:hAnsi="Times New Roman" w:cs="Times New Roman"/>
                <w:b/>
                <w:sz w:val="24"/>
                <w:szCs w:val="24"/>
                <w:lang w:val="es-AR" w:eastAsia="es-AR"/>
              </w:rPr>
              <w:t xml:space="preserve"> </w:t>
            </w:r>
            <w:proofErr w:type="spellStart"/>
            <w:r w:rsidRPr="00DC55C6">
              <w:rPr>
                <w:rFonts w:ascii="Times New Roman" w:eastAsia="Times New Roman" w:hAnsi="Times New Roman" w:cs="Times New Roman"/>
                <w:b/>
                <w:sz w:val="24"/>
                <w:szCs w:val="24"/>
                <w:lang w:val="es-AR" w:eastAsia="es-AR"/>
              </w:rPr>
              <w:t>Fís</w:t>
            </w:r>
            <w:proofErr w:type="spellEnd"/>
            <w:r w:rsidR="003441E3" w:rsidRPr="00DC55C6">
              <w:rPr>
                <w:rFonts w:ascii="Times New Roman" w:eastAsia="Times New Roman" w:hAnsi="Times New Roman" w:cs="Times New Roman"/>
                <w:b/>
                <w:sz w:val="24"/>
                <w:szCs w:val="24"/>
                <w:lang w:val="es-AR" w:eastAsia="es-AR"/>
              </w:rPr>
              <w:t>.</w:t>
            </w:r>
            <w:r w:rsidRPr="00DC55C6">
              <w:rPr>
                <w:rFonts w:ascii="Times New Roman" w:eastAsia="Times New Roman" w:hAnsi="Times New Roman" w:cs="Times New Roman"/>
                <w:b/>
                <w:sz w:val="24"/>
                <w:szCs w:val="24"/>
                <w:lang w:val="es-AR" w:eastAsia="es-AR"/>
              </w:rPr>
              <w:t xml:space="preserve"> en el N</w:t>
            </w:r>
            <w:r w:rsidR="003441E3" w:rsidRPr="00DC55C6">
              <w:rPr>
                <w:rFonts w:ascii="Times New Roman" w:eastAsia="Times New Roman" w:hAnsi="Times New Roman" w:cs="Times New Roman"/>
                <w:b/>
                <w:sz w:val="24"/>
                <w:szCs w:val="24"/>
                <w:lang w:val="es-AR" w:eastAsia="es-AR"/>
              </w:rPr>
              <w:t>.</w:t>
            </w:r>
            <w:r w:rsidRPr="00DC55C6">
              <w:rPr>
                <w:rFonts w:ascii="Times New Roman" w:eastAsia="Times New Roman" w:hAnsi="Times New Roman" w:cs="Times New Roman"/>
                <w:b/>
                <w:sz w:val="24"/>
                <w:szCs w:val="24"/>
                <w:lang w:val="es-AR" w:eastAsia="es-AR"/>
              </w:rPr>
              <w:t xml:space="preserve"> Inicial y Primario</w:t>
            </w:r>
          </w:p>
        </w:tc>
        <w:tc>
          <w:tcPr>
            <w:tcW w:w="0" w:type="auto"/>
            <w:shd w:val="clear" w:color="auto" w:fill="auto"/>
          </w:tcPr>
          <w:p w:rsidR="00AD3355" w:rsidRPr="00DC55C6" w:rsidRDefault="00AD3355" w:rsidP="003441E3">
            <w:pPr>
              <w:spacing w:after="0" w:line="240" w:lineRule="auto"/>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15-16-21-22</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6-7-8-10-13</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15-16</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33</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U.D.I.</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34</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Prácticas motrices expresivas</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35</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Didáctica de la </w:t>
            </w:r>
            <w:proofErr w:type="spellStart"/>
            <w:r w:rsidRPr="00DC55C6">
              <w:rPr>
                <w:rFonts w:ascii="Times New Roman" w:eastAsia="Times New Roman" w:hAnsi="Times New Roman" w:cs="Times New Roman"/>
                <w:b/>
                <w:sz w:val="24"/>
                <w:szCs w:val="24"/>
                <w:lang w:val="es-AR" w:eastAsia="es-AR"/>
              </w:rPr>
              <w:t>Educ</w:t>
            </w:r>
            <w:proofErr w:type="spellEnd"/>
            <w:r w:rsidRPr="00DC55C6">
              <w:rPr>
                <w:rFonts w:ascii="Times New Roman" w:eastAsia="Times New Roman" w:hAnsi="Times New Roman" w:cs="Times New Roman"/>
                <w:b/>
                <w:sz w:val="24"/>
                <w:szCs w:val="24"/>
                <w:lang w:val="es-AR" w:eastAsia="es-AR"/>
              </w:rPr>
              <w:t xml:space="preserve">. </w:t>
            </w:r>
            <w:proofErr w:type="spellStart"/>
            <w:r w:rsidRPr="00DC55C6">
              <w:rPr>
                <w:rFonts w:ascii="Times New Roman" w:eastAsia="Times New Roman" w:hAnsi="Times New Roman" w:cs="Times New Roman"/>
                <w:b/>
                <w:sz w:val="24"/>
                <w:szCs w:val="24"/>
                <w:lang w:val="es-AR" w:eastAsia="es-AR"/>
              </w:rPr>
              <w:t>Fís</w:t>
            </w:r>
            <w:proofErr w:type="spellEnd"/>
            <w:r w:rsidRPr="00DC55C6">
              <w:rPr>
                <w:rFonts w:ascii="Times New Roman" w:eastAsia="Times New Roman" w:hAnsi="Times New Roman" w:cs="Times New Roman"/>
                <w:b/>
                <w:sz w:val="24"/>
                <w:szCs w:val="24"/>
                <w:lang w:val="es-AR" w:eastAsia="es-AR"/>
              </w:rPr>
              <w:t xml:space="preserve">. </w:t>
            </w:r>
            <w:proofErr w:type="gramStart"/>
            <w:r w:rsidRPr="00DC55C6">
              <w:rPr>
                <w:rFonts w:ascii="Times New Roman" w:eastAsia="Times New Roman" w:hAnsi="Times New Roman" w:cs="Times New Roman"/>
                <w:b/>
                <w:sz w:val="24"/>
                <w:szCs w:val="24"/>
                <w:lang w:val="es-AR" w:eastAsia="es-AR"/>
              </w:rPr>
              <w:t>en</w:t>
            </w:r>
            <w:proofErr w:type="gramEnd"/>
            <w:r w:rsidRPr="00DC55C6">
              <w:rPr>
                <w:rFonts w:ascii="Times New Roman" w:eastAsia="Times New Roman" w:hAnsi="Times New Roman" w:cs="Times New Roman"/>
                <w:b/>
                <w:sz w:val="24"/>
                <w:szCs w:val="24"/>
                <w:lang w:val="es-AR" w:eastAsia="es-AR"/>
              </w:rPr>
              <w:t xml:space="preserve"> el N</w:t>
            </w:r>
            <w:r w:rsidR="003441E3" w:rsidRPr="00DC55C6">
              <w:rPr>
                <w:rFonts w:ascii="Times New Roman" w:eastAsia="Times New Roman" w:hAnsi="Times New Roman" w:cs="Times New Roman"/>
                <w:b/>
                <w:sz w:val="24"/>
                <w:szCs w:val="24"/>
                <w:lang w:val="es-AR" w:eastAsia="es-AR"/>
              </w:rPr>
              <w:t xml:space="preserve">. Sec. </w:t>
            </w:r>
            <w:r w:rsidRPr="00DC55C6">
              <w:rPr>
                <w:rFonts w:ascii="Times New Roman" w:eastAsia="Times New Roman" w:hAnsi="Times New Roman" w:cs="Times New Roman"/>
                <w:b/>
                <w:sz w:val="24"/>
                <w:szCs w:val="24"/>
                <w:lang w:val="es-AR" w:eastAsia="es-AR"/>
              </w:rPr>
              <w:t xml:space="preserve"> y Especial</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19-32</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16</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19-32</w:t>
            </w: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36</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U.D.I.</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37</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U.D.I.</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38</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Educación Física y Salud</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39</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Práctica III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26</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4ª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40</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Educación sexual integral</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4ª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41</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U.D.I.</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r w:rsidR="003441E3" w:rsidRPr="00DC55C6" w:rsidTr="00DC55C6">
        <w:trPr>
          <w:trHeight w:val="198"/>
        </w:trPr>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4ª</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42</w:t>
            </w:r>
          </w:p>
        </w:tc>
        <w:tc>
          <w:tcPr>
            <w:tcW w:w="0" w:type="auto"/>
            <w:shd w:val="clear" w:color="auto" w:fill="auto"/>
          </w:tcPr>
          <w:p w:rsidR="00AD3355" w:rsidRPr="00DC55C6" w:rsidRDefault="00AD3355" w:rsidP="003441E3">
            <w:pPr>
              <w:spacing w:after="0" w:line="240" w:lineRule="auto"/>
              <w:jc w:val="both"/>
              <w:rPr>
                <w:rFonts w:ascii="Times New Roman" w:eastAsia="Times New Roman" w:hAnsi="Times New Roman" w:cs="Times New Roman"/>
                <w:b/>
                <w:sz w:val="24"/>
                <w:szCs w:val="24"/>
                <w:lang w:val="es-AR" w:eastAsia="es-AR"/>
              </w:rPr>
            </w:pPr>
            <w:r w:rsidRPr="00DC55C6">
              <w:rPr>
                <w:rFonts w:ascii="Times New Roman" w:eastAsia="Times New Roman" w:hAnsi="Times New Roman" w:cs="Times New Roman"/>
                <w:b/>
                <w:sz w:val="24"/>
                <w:szCs w:val="24"/>
                <w:lang w:val="es-AR" w:eastAsia="es-AR"/>
              </w:rPr>
              <w:t xml:space="preserve">Práctica IV: Residencia </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r w:rsidRPr="00DC55C6">
              <w:rPr>
                <w:rFonts w:ascii="Times New Roman" w:eastAsia="Times New Roman" w:hAnsi="Times New Roman" w:cs="Times New Roman"/>
                <w:b/>
                <w:sz w:val="24"/>
                <w:szCs w:val="24"/>
                <w:vertAlign w:val="subscript"/>
                <w:lang w:val="es-AR" w:eastAsia="es-AR"/>
              </w:rPr>
              <w:t>20-21-22-30-31-32-34-35-39</w:t>
            </w:r>
          </w:p>
        </w:tc>
        <w:tc>
          <w:tcPr>
            <w:tcW w:w="0" w:type="auto"/>
            <w:shd w:val="clear" w:color="auto" w:fill="auto"/>
          </w:tcPr>
          <w:p w:rsidR="00AD3355" w:rsidRPr="00DC55C6" w:rsidRDefault="00AD3355" w:rsidP="003441E3">
            <w:pPr>
              <w:spacing w:after="0" w:line="240" w:lineRule="auto"/>
              <w:jc w:val="center"/>
              <w:rPr>
                <w:rFonts w:ascii="Times New Roman" w:eastAsia="Times New Roman" w:hAnsi="Times New Roman" w:cs="Times New Roman"/>
                <w:b/>
                <w:sz w:val="24"/>
                <w:szCs w:val="24"/>
                <w:vertAlign w:val="subscript"/>
                <w:lang w:val="es-AR" w:eastAsia="es-AR"/>
              </w:rPr>
            </w:pPr>
          </w:p>
        </w:tc>
      </w:tr>
    </w:tbl>
    <w:p w:rsidR="00DE5DB6" w:rsidRPr="00DC55C6" w:rsidRDefault="00DE5DB6" w:rsidP="00971330">
      <w:pPr>
        <w:spacing w:after="0"/>
        <w:jc w:val="center"/>
        <w:rPr>
          <w:b/>
          <w:sz w:val="24"/>
          <w:szCs w:val="24"/>
        </w:rPr>
      </w:pPr>
      <w:r w:rsidRPr="00DC55C6">
        <w:rPr>
          <w:b/>
          <w:sz w:val="24"/>
          <w:szCs w:val="24"/>
        </w:rPr>
        <w:lastRenderedPageBreak/>
        <w:t>REGLAMENTO ACADÉMICO INSTITUCIONAL</w:t>
      </w:r>
    </w:p>
    <w:p w:rsidR="00971330" w:rsidRPr="00DC55C6" w:rsidRDefault="00971330" w:rsidP="00971330">
      <w:pPr>
        <w:spacing w:after="0"/>
        <w:jc w:val="center"/>
        <w:rPr>
          <w:b/>
          <w:sz w:val="24"/>
          <w:szCs w:val="24"/>
        </w:rPr>
      </w:pPr>
      <w:r w:rsidRPr="00DC55C6">
        <w:rPr>
          <w:b/>
          <w:sz w:val="24"/>
          <w:szCs w:val="24"/>
        </w:rPr>
        <w:t>(Basado en la Resolución N1 1678 ME/14 y su anexo II Reglamento Académico Marco para los I.F.D. y aprobado por Disposición Nº 32 CA/16)</w:t>
      </w:r>
    </w:p>
    <w:p w:rsidR="00971330" w:rsidRPr="00DC55C6" w:rsidRDefault="00971330" w:rsidP="00971330">
      <w:pPr>
        <w:spacing w:after="0"/>
        <w:jc w:val="center"/>
        <w:rPr>
          <w:b/>
          <w:sz w:val="24"/>
          <w:szCs w:val="24"/>
        </w:rPr>
      </w:pPr>
    </w:p>
    <w:p w:rsidR="00DE5DB6" w:rsidRPr="00DC55C6" w:rsidRDefault="00DE5DB6" w:rsidP="00DE5DB6">
      <w:pPr>
        <w:keepNext/>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jc w:val="both"/>
        <w:outlineLvl w:val="0"/>
        <w:rPr>
          <w:rFonts w:ascii="Arial" w:eastAsia="Times New Roman" w:hAnsi="Arial" w:cs="Arial"/>
          <w:b/>
          <w:sz w:val="24"/>
          <w:szCs w:val="24"/>
          <w:lang w:val="es-AR" w:eastAsia="es-ES"/>
        </w:rPr>
      </w:pPr>
      <w:r w:rsidRPr="00DC55C6">
        <w:rPr>
          <w:rFonts w:ascii="Arial" w:eastAsia="Times New Roman" w:hAnsi="Arial" w:cs="Arial"/>
          <w:b/>
          <w:sz w:val="24"/>
          <w:szCs w:val="24"/>
          <w:lang w:val="es-AR" w:eastAsia="es-ES"/>
        </w:rPr>
        <w:t>CAPITULO I: DE LA CONDICIÓN DE LOS ALUMNOS</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1°: Existirán tres categorías de alumnos a efectos de garantizar el reconocimiento administrativo y académico:</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ind w:firstLine="426"/>
        <w:jc w:val="both"/>
        <w:rPr>
          <w:rFonts w:ascii="Arial" w:eastAsia="Times New Roman" w:hAnsi="Arial" w:cs="Arial"/>
          <w:color w:val="000000"/>
          <w:sz w:val="24"/>
          <w:szCs w:val="24"/>
          <w:lang w:eastAsia="es-ES"/>
        </w:rPr>
      </w:pPr>
      <w:r w:rsidRPr="00DC55C6">
        <w:rPr>
          <w:rFonts w:ascii="Arial" w:eastAsia="Times New Roman" w:hAnsi="Arial" w:cs="Arial"/>
          <w:color w:val="000000"/>
          <w:sz w:val="24"/>
          <w:szCs w:val="24"/>
          <w:lang w:eastAsia="es-ES"/>
        </w:rPr>
        <w:t xml:space="preserve">a) El </w:t>
      </w:r>
      <w:r w:rsidRPr="00DC55C6">
        <w:rPr>
          <w:rFonts w:ascii="Arial" w:eastAsia="Times New Roman" w:hAnsi="Arial" w:cs="Arial"/>
          <w:b/>
          <w:color w:val="000000"/>
          <w:sz w:val="24"/>
          <w:szCs w:val="24"/>
          <w:lang w:eastAsia="es-ES"/>
        </w:rPr>
        <w:t>ALUMNO DE INSTITUTO SUPERIOR</w:t>
      </w:r>
      <w:r w:rsidRPr="00DC55C6">
        <w:rPr>
          <w:rFonts w:ascii="Arial" w:eastAsia="Times New Roman" w:hAnsi="Arial" w:cs="Arial"/>
          <w:color w:val="000000"/>
          <w:sz w:val="24"/>
          <w:szCs w:val="24"/>
          <w:lang w:eastAsia="es-ES"/>
        </w:rPr>
        <w:t>, es aquel que cumplimentó los requisitos de ingreso, registra inscripción en el año académico en curso y se encuentre cursando al menos una unidad curricular o inscripto al menos en una mesa de examen en el año académico.</w:t>
      </w:r>
    </w:p>
    <w:p w:rsidR="00DE5DB6" w:rsidRPr="00DC55C6" w:rsidRDefault="00DE5DB6" w:rsidP="00DE5DB6">
      <w:pPr>
        <w:spacing w:after="0" w:line="240" w:lineRule="auto"/>
        <w:ind w:firstLine="426"/>
        <w:jc w:val="both"/>
        <w:rPr>
          <w:rFonts w:ascii="Arial" w:eastAsia="Times New Roman" w:hAnsi="Arial" w:cs="Arial"/>
          <w:color w:val="000000"/>
          <w:sz w:val="24"/>
          <w:szCs w:val="24"/>
          <w:lang w:eastAsia="es-ES"/>
        </w:rPr>
      </w:pPr>
      <w:r w:rsidRPr="00DC55C6">
        <w:rPr>
          <w:rFonts w:ascii="Arial" w:eastAsia="Times New Roman" w:hAnsi="Arial" w:cs="Arial"/>
          <w:color w:val="000000"/>
          <w:sz w:val="24"/>
          <w:szCs w:val="24"/>
          <w:lang w:eastAsia="es-ES"/>
        </w:rPr>
        <w:t xml:space="preserve">b) El </w:t>
      </w:r>
      <w:r w:rsidRPr="00DC55C6">
        <w:rPr>
          <w:rFonts w:ascii="Arial" w:eastAsia="Times New Roman" w:hAnsi="Arial" w:cs="Arial"/>
          <w:b/>
          <w:caps/>
          <w:color w:val="000000"/>
          <w:sz w:val="24"/>
          <w:szCs w:val="24"/>
          <w:lang w:eastAsia="es-ES"/>
        </w:rPr>
        <w:t>alumno regular de la carrera</w:t>
      </w:r>
      <w:r w:rsidRPr="00DC55C6">
        <w:rPr>
          <w:rFonts w:ascii="Arial" w:eastAsia="Times New Roman" w:hAnsi="Arial" w:cs="Arial"/>
          <w:color w:val="000000"/>
          <w:sz w:val="24"/>
          <w:szCs w:val="24"/>
          <w:lang w:eastAsia="es-ES"/>
        </w:rPr>
        <w:t>, es aquel que registre aprobadas como mínimo dos unidades curriculares en el año académico inmediato anterior. Para el caso de los alumnos que discontinuaran sus estudios, se les mantendrá el reconocimiento de las unidades curriculares acreditadas por el término de hasta 8 (ocho) años. Transcurrido ese período, deberán inscribirse en</w:t>
      </w:r>
      <w:r w:rsidR="0034476B" w:rsidRPr="00DC55C6">
        <w:rPr>
          <w:rFonts w:ascii="Arial" w:eastAsia="Times New Roman" w:hAnsi="Arial" w:cs="Arial"/>
          <w:color w:val="000000"/>
          <w:sz w:val="24"/>
          <w:szCs w:val="24"/>
          <w:lang w:eastAsia="es-ES"/>
        </w:rPr>
        <w:t xml:space="preserve"> </w:t>
      </w:r>
      <w:r w:rsidRPr="00DC55C6">
        <w:rPr>
          <w:rFonts w:ascii="Arial" w:eastAsia="Times New Roman" w:hAnsi="Arial" w:cs="Arial"/>
          <w:color w:val="000000"/>
          <w:sz w:val="24"/>
          <w:szCs w:val="24"/>
          <w:lang w:eastAsia="es-ES"/>
        </w:rPr>
        <w:t>e</w:t>
      </w:r>
      <w:r w:rsidR="0034476B" w:rsidRPr="00DC55C6">
        <w:rPr>
          <w:rFonts w:ascii="Arial" w:eastAsia="Times New Roman" w:hAnsi="Arial" w:cs="Arial"/>
          <w:color w:val="000000"/>
          <w:sz w:val="24"/>
          <w:szCs w:val="24"/>
          <w:lang w:eastAsia="es-ES"/>
        </w:rPr>
        <w:t>l</w:t>
      </w:r>
      <w:r w:rsidRPr="00DC55C6">
        <w:rPr>
          <w:rFonts w:ascii="Arial" w:eastAsia="Times New Roman" w:hAnsi="Arial" w:cs="Arial"/>
          <w:color w:val="000000"/>
          <w:sz w:val="24"/>
          <w:szCs w:val="24"/>
          <w:lang w:eastAsia="es-ES"/>
        </w:rPr>
        <w:t xml:space="preserve"> Diseño curricular que se encuentre vigente, pudiendo solicitar equivalencias, las que quedarán a consideración institucional y bajo los procedimientos que rigen a dicha solicitud.</w:t>
      </w:r>
    </w:p>
    <w:p w:rsidR="00DE5DB6" w:rsidRPr="00DC55C6" w:rsidRDefault="00DE5DB6" w:rsidP="00DE5DB6">
      <w:pPr>
        <w:spacing w:after="0" w:line="240" w:lineRule="auto"/>
        <w:ind w:firstLine="426"/>
        <w:jc w:val="both"/>
        <w:rPr>
          <w:rFonts w:ascii="Arial" w:eastAsia="Times New Roman" w:hAnsi="Arial" w:cs="Arial"/>
          <w:i/>
          <w:color w:val="000000"/>
          <w:sz w:val="24"/>
          <w:szCs w:val="24"/>
          <w:lang w:eastAsia="es-ES"/>
        </w:rPr>
      </w:pPr>
      <w:r w:rsidRPr="00DC55C6">
        <w:rPr>
          <w:rFonts w:ascii="Arial" w:eastAsia="Times New Roman" w:hAnsi="Arial" w:cs="Arial"/>
          <w:color w:val="000000"/>
          <w:sz w:val="24"/>
          <w:szCs w:val="24"/>
          <w:lang w:eastAsia="es-ES"/>
        </w:rPr>
        <w:t xml:space="preserve">c) El </w:t>
      </w:r>
      <w:r w:rsidRPr="00DC55C6">
        <w:rPr>
          <w:rFonts w:ascii="Arial" w:eastAsia="Times New Roman" w:hAnsi="Arial" w:cs="Arial"/>
          <w:b/>
          <w:caps/>
          <w:color w:val="000000"/>
          <w:sz w:val="24"/>
          <w:szCs w:val="24"/>
          <w:lang w:eastAsia="es-ES"/>
        </w:rPr>
        <w:t>alumno vocacional</w:t>
      </w:r>
      <w:r w:rsidRPr="00DC55C6">
        <w:rPr>
          <w:rFonts w:ascii="Arial" w:eastAsia="Times New Roman" w:hAnsi="Arial" w:cs="Arial"/>
          <w:color w:val="000000"/>
          <w:sz w:val="24"/>
          <w:szCs w:val="24"/>
          <w:lang w:eastAsia="es-ES"/>
        </w:rPr>
        <w:t xml:space="preserve">, es el egresado que con intenciones de perfeccionamiento, opte por cursar alguna unidad curricular, obteniendo una certificación conforme al reglamento particular. </w:t>
      </w:r>
      <w:r w:rsidRPr="00DC55C6">
        <w:rPr>
          <w:rFonts w:ascii="Arial" w:eastAsia="Times New Roman" w:hAnsi="Arial" w:cs="Arial"/>
          <w:i/>
          <w:color w:val="000000"/>
          <w:sz w:val="24"/>
          <w:szCs w:val="24"/>
          <w:lang w:eastAsia="es-ES"/>
        </w:rPr>
        <w:t>(Ver anexo reglamentario)</w:t>
      </w:r>
    </w:p>
    <w:p w:rsidR="00DE5DB6" w:rsidRPr="00DC55C6" w:rsidRDefault="00DE5DB6" w:rsidP="00DE5DB6">
      <w:pPr>
        <w:spacing w:after="0" w:line="240" w:lineRule="auto"/>
        <w:jc w:val="both"/>
        <w:rPr>
          <w:rFonts w:ascii="Arial" w:eastAsia="Times New Roman" w:hAnsi="Arial" w:cs="Arial"/>
          <w:color w:val="000000"/>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2º: Existirán tres modalidades de cursado y acreditación de las unidades curriculares:</w:t>
      </w:r>
    </w:p>
    <w:p w:rsidR="00DE5DB6" w:rsidRPr="00DC55C6" w:rsidRDefault="00DE5DB6" w:rsidP="00DE5DB6">
      <w:pPr>
        <w:numPr>
          <w:ilvl w:val="0"/>
          <w:numId w:val="1"/>
        </w:numPr>
        <w:spacing w:after="0" w:line="240" w:lineRule="auto"/>
        <w:jc w:val="both"/>
        <w:rPr>
          <w:rFonts w:ascii="Arial" w:eastAsia="Times New Roman" w:hAnsi="Arial" w:cs="Arial"/>
          <w:sz w:val="24"/>
          <w:szCs w:val="24"/>
          <w:lang w:eastAsia="es-ES"/>
        </w:rPr>
      </w:pPr>
      <w:r w:rsidRPr="00DC55C6">
        <w:rPr>
          <w:rFonts w:ascii="Arial" w:eastAsia="Times New Roman" w:hAnsi="Arial" w:cs="Arial"/>
          <w:b/>
          <w:sz w:val="24"/>
          <w:szCs w:val="24"/>
          <w:lang w:eastAsia="es-ES"/>
        </w:rPr>
        <w:t>Modalidad Promocional sin examen final</w:t>
      </w:r>
      <w:r w:rsidRPr="00DC55C6">
        <w:rPr>
          <w:rFonts w:ascii="Arial" w:eastAsia="Times New Roman" w:hAnsi="Arial" w:cs="Arial"/>
          <w:sz w:val="24"/>
          <w:szCs w:val="24"/>
          <w:lang w:eastAsia="es-ES"/>
        </w:rPr>
        <w:t xml:space="preserve">. </w:t>
      </w:r>
      <w:r w:rsidRPr="00DC55C6">
        <w:rPr>
          <w:rFonts w:ascii="Arial" w:eastAsia="Times New Roman" w:hAnsi="Arial" w:cs="Times New Roman"/>
          <w:sz w:val="24"/>
          <w:szCs w:val="24"/>
          <w:lang w:val="es-AR" w:eastAsia="es-ES"/>
        </w:rPr>
        <w:t>Será atribución del profesor de la cátedra ofrecer la modalidad promocional sin examen final, si este determina que es viable garantizar un adecuado seguimiento de los alumnos inscriptos en esta modalidad, siempre que  el número de interesados, no supere el 45% del total de la clase. Esta condición deberá ser consignada en la planificación de la unidad curricular, como oferta entre las modalidades de acreditación e informada a los alumnos en la primera semana de cursado, quienes podrán optar por la misma.</w:t>
      </w:r>
      <w:r w:rsidRPr="00DC55C6">
        <w:rPr>
          <w:rFonts w:ascii="Arial" w:eastAsia="Times New Roman" w:hAnsi="Arial" w:cs="Times New Roman"/>
          <w:color w:val="FF0000"/>
          <w:sz w:val="24"/>
          <w:szCs w:val="24"/>
          <w:lang w:val="es-AR" w:eastAsia="es-ES"/>
        </w:rPr>
        <w:t xml:space="preserve"> </w:t>
      </w:r>
      <w:r w:rsidRPr="00DC55C6">
        <w:rPr>
          <w:rFonts w:ascii="Arial" w:eastAsia="Times New Roman" w:hAnsi="Arial" w:cs="Times New Roman"/>
          <w:sz w:val="24"/>
          <w:szCs w:val="24"/>
          <w:lang w:val="es-AR" w:eastAsia="es-ES"/>
        </w:rPr>
        <w:t xml:space="preserve">Todas las unidades curriculares descriptas en el diseño curricular con formato de taller, solo se encuadrarán en esta modalidad. </w:t>
      </w:r>
    </w:p>
    <w:p w:rsidR="00DE5DB6" w:rsidRPr="00DC55C6" w:rsidRDefault="00DE5DB6" w:rsidP="00DE5DB6">
      <w:pPr>
        <w:numPr>
          <w:ilvl w:val="0"/>
          <w:numId w:val="1"/>
        </w:numPr>
        <w:spacing w:after="0" w:line="240" w:lineRule="auto"/>
        <w:jc w:val="both"/>
        <w:rPr>
          <w:rFonts w:ascii="Arial" w:eastAsia="Times New Roman" w:hAnsi="Arial" w:cs="Arial"/>
          <w:sz w:val="24"/>
          <w:szCs w:val="24"/>
          <w:lang w:eastAsia="es-ES"/>
        </w:rPr>
      </w:pPr>
      <w:r w:rsidRPr="00DC55C6">
        <w:rPr>
          <w:rFonts w:ascii="Arial" w:eastAsia="Times New Roman" w:hAnsi="Arial" w:cs="Arial"/>
          <w:b/>
          <w:sz w:val="24"/>
          <w:szCs w:val="24"/>
          <w:lang w:eastAsia="es-ES"/>
        </w:rPr>
        <w:t>Modalidad Regular con examen final</w:t>
      </w:r>
      <w:r w:rsidRPr="00DC55C6">
        <w:rPr>
          <w:rFonts w:ascii="Arial" w:eastAsia="Times New Roman" w:hAnsi="Arial" w:cs="Arial"/>
          <w:sz w:val="24"/>
          <w:szCs w:val="24"/>
          <w:lang w:eastAsia="es-ES"/>
        </w:rPr>
        <w:t xml:space="preserve">. </w:t>
      </w:r>
      <w:r w:rsidRPr="00DC55C6">
        <w:rPr>
          <w:rFonts w:ascii="Arial" w:eastAsia="Times New Roman" w:hAnsi="Arial" w:cs="Times New Roman"/>
          <w:kern w:val="24"/>
          <w:sz w:val="24"/>
          <w:szCs w:val="24"/>
          <w:lang w:eastAsia="es-ES"/>
        </w:rPr>
        <w:t>Los alumnos  podrán optar, sin condicionamiento alguno, por esta modalidad en la totalidad de las unidades curriculares del plan de estudios, con excepción de las unidades curriculares que se desenvuelven como taller y las Prácticas Profesionales.</w:t>
      </w:r>
    </w:p>
    <w:p w:rsidR="00DE5DB6" w:rsidRPr="00DC55C6" w:rsidRDefault="00DE5DB6" w:rsidP="00DE5DB6">
      <w:pPr>
        <w:numPr>
          <w:ilvl w:val="0"/>
          <w:numId w:val="1"/>
        </w:numPr>
        <w:spacing w:after="0" w:line="240" w:lineRule="auto"/>
        <w:jc w:val="both"/>
        <w:rPr>
          <w:rFonts w:ascii="Arial" w:eastAsia="Times New Roman" w:hAnsi="Arial" w:cs="Arial"/>
          <w:sz w:val="24"/>
          <w:szCs w:val="24"/>
          <w:lang w:eastAsia="es-ES"/>
        </w:rPr>
      </w:pPr>
      <w:r w:rsidRPr="00DC55C6">
        <w:rPr>
          <w:rFonts w:ascii="Arial" w:eastAsia="Times New Roman" w:hAnsi="Arial" w:cs="Times New Roman"/>
          <w:b/>
          <w:kern w:val="24"/>
          <w:sz w:val="24"/>
          <w:szCs w:val="24"/>
          <w:lang w:eastAsia="es-ES"/>
        </w:rPr>
        <w:t>Modalidad libre</w:t>
      </w:r>
      <w:r w:rsidRPr="00DC55C6">
        <w:rPr>
          <w:rFonts w:ascii="Arial" w:eastAsia="Times New Roman" w:hAnsi="Arial" w:cs="Times New Roman"/>
          <w:kern w:val="24"/>
          <w:sz w:val="24"/>
          <w:szCs w:val="24"/>
          <w:lang w:eastAsia="es-ES"/>
        </w:rPr>
        <w:t>. Los alumnos podrán optar por esta modalidad, solo en las unidades curriculares del campo de la Formación General y Especializada, con excepción de aquellas con formato taller incluidas las Unidades de Definición Institucional (UDI) y de la Práctica Profesional</w:t>
      </w:r>
    </w:p>
    <w:p w:rsidR="00DE5DB6" w:rsidRPr="00DC55C6" w:rsidRDefault="00DE5DB6" w:rsidP="00DE5DB6">
      <w:pPr>
        <w:shd w:val="clear" w:color="auto" w:fill="FFFFFF"/>
        <w:spacing w:before="48" w:after="48" w:line="240" w:lineRule="auto"/>
        <w:jc w:val="both"/>
        <w:rPr>
          <w:rFonts w:ascii="Calibri" w:eastAsia="Times New Roman" w:hAnsi="Calibri" w:cs="Calibri"/>
          <w:sz w:val="24"/>
          <w:szCs w:val="24"/>
          <w:u w:val="single"/>
          <w:lang w:val="es-AR" w:eastAsia="es-ES"/>
        </w:rPr>
      </w:pPr>
    </w:p>
    <w:p w:rsidR="00DE5DB6" w:rsidRPr="00DC55C6" w:rsidRDefault="00DE5DB6" w:rsidP="00DE5DB6">
      <w:pPr>
        <w:shd w:val="clear" w:color="auto" w:fill="FFFFFF"/>
        <w:spacing w:before="48" w:after="48" w:line="240" w:lineRule="auto"/>
        <w:jc w:val="both"/>
        <w:rPr>
          <w:rFonts w:ascii="Arial" w:eastAsia="Times New Roman" w:hAnsi="Arial" w:cs="Times New Roman"/>
          <w:kern w:val="24"/>
          <w:sz w:val="24"/>
          <w:szCs w:val="24"/>
          <w:lang w:eastAsia="es-ES"/>
        </w:rPr>
      </w:pPr>
      <w:r w:rsidRPr="00DC55C6">
        <w:rPr>
          <w:rFonts w:ascii="Arial" w:eastAsia="Times New Roman" w:hAnsi="Arial" w:cs="Arial"/>
          <w:sz w:val="24"/>
          <w:szCs w:val="24"/>
          <w:lang w:val="es-AR" w:eastAsia="es-ES"/>
        </w:rPr>
        <w:t>ART. 3º</w:t>
      </w:r>
      <w:r w:rsidRPr="00DC55C6">
        <w:rPr>
          <w:rFonts w:ascii="Arial" w:eastAsia="Times New Roman" w:hAnsi="Arial" w:cs="Arial"/>
          <w:kern w:val="24"/>
          <w:sz w:val="24"/>
          <w:szCs w:val="24"/>
          <w:lang w:eastAsia="es-ES"/>
        </w:rPr>
        <w:t>:</w:t>
      </w:r>
      <w:r w:rsidRPr="00DC55C6">
        <w:rPr>
          <w:rFonts w:ascii="Arial" w:eastAsia="Times New Roman" w:hAnsi="Arial" w:cs="Times New Roman"/>
          <w:kern w:val="24"/>
          <w:sz w:val="24"/>
          <w:szCs w:val="24"/>
          <w:lang w:eastAsia="es-ES"/>
        </w:rPr>
        <w:t xml:space="preserve"> Los alumnos que no regularicen una unidad curricular con formato de asignatura por no cumplir con los requisitos de la modalidad promocional sin examen final o regular con examen final y aquellos que pierdan la condición de regularidad por vencimiento de la vigencia de la misma, es decir transcurridos dos años académicos y las mesas previstas en ese lapso, podrán rendir la unidad curricular en carácter de libre y/o cursar nuevamente. Las  unidades curriculares con formato taller y las prácticas profesionales  se acreditarán dentro del cursado en la instancia de integración (coloquio). En caso de no regularizar por no cumplir con alguno de los requisitos, se deberá recursar.</w:t>
      </w:r>
    </w:p>
    <w:p w:rsidR="00194252" w:rsidRPr="00DC55C6" w:rsidRDefault="00194252" w:rsidP="00DE5DB6">
      <w:pPr>
        <w:shd w:val="clear" w:color="auto" w:fill="FFFFFF"/>
        <w:spacing w:before="48" w:after="48" w:line="240" w:lineRule="auto"/>
        <w:jc w:val="both"/>
        <w:rPr>
          <w:rFonts w:ascii="Arial" w:eastAsia="Times New Roman" w:hAnsi="Arial" w:cs="Arial"/>
          <w:sz w:val="24"/>
          <w:szCs w:val="24"/>
          <w:lang w:val="es-AR" w:eastAsia="es-ES"/>
        </w:rPr>
      </w:pPr>
    </w:p>
    <w:p w:rsidR="00DE5DB6" w:rsidRPr="00DC55C6" w:rsidRDefault="00DE5DB6" w:rsidP="00DE5DB6">
      <w:pPr>
        <w:shd w:val="clear" w:color="auto" w:fill="FFFFFF"/>
        <w:spacing w:before="48" w:after="48" w:line="240" w:lineRule="auto"/>
        <w:jc w:val="both"/>
        <w:rPr>
          <w:rFonts w:ascii="Arial" w:eastAsia="Times New Roman" w:hAnsi="Arial" w:cs="Times New Roman"/>
          <w:kern w:val="24"/>
          <w:sz w:val="24"/>
          <w:szCs w:val="24"/>
          <w:lang w:eastAsia="es-ES"/>
        </w:rPr>
      </w:pPr>
      <w:r w:rsidRPr="00DC55C6">
        <w:rPr>
          <w:rFonts w:ascii="Arial" w:eastAsia="Times New Roman" w:hAnsi="Arial" w:cs="Arial"/>
          <w:sz w:val="24"/>
          <w:szCs w:val="24"/>
          <w:lang w:val="es-AR" w:eastAsia="es-ES"/>
        </w:rPr>
        <w:t>ART. 4º</w:t>
      </w:r>
      <w:r w:rsidRPr="00DC55C6">
        <w:rPr>
          <w:rFonts w:ascii="Arial" w:eastAsia="Times New Roman" w:hAnsi="Arial" w:cs="Arial"/>
          <w:kern w:val="24"/>
          <w:sz w:val="24"/>
          <w:szCs w:val="24"/>
          <w:lang w:eastAsia="es-ES"/>
        </w:rPr>
        <w:t>:</w:t>
      </w:r>
      <w:r w:rsidRPr="00DC55C6">
        <w:rPr>
          <w:rFonts w:ascii="Arial" w:eastAsia="Times New Roman" w:hAnsi="Arial" w:cs="Times New Roman"/>
          <w:kern w:val="24"/>
          <w:sz w:val="24"/>
          <w:szCs w:val="24"/>
          <w:lang w:eastAsia="es-ES"/>
        </w:rPr>
        <w:t xml:space="preserve"> Los alumnos que hayan optado por la modalidad libre en una unidad curricular, deberán expresar la voluntad al momento de registrar la matriculación, pudiendo modificar su opción durante el transcurso de la primera semana de comenzado el ciclo académico, según el despliegue de la unidad curricular, sea esta anual o cuatrimestral. La inscripción a la primera mesa de examen, podrá formalizarla, cuando haya finalizado el ciclo académico de esa unidad curricular del año en que se inscribió, sea esta de despliegue anual o cuatrimestral. Como es una modalidad que no requiere ser regularizada, y por ello no se pierde dicha condición, podrá rendirla en forma consecutiva e indefinidamente, siempre que se respete el régimen de correlatividades.</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keepNext/>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outlineLvl w:val="0"/>
        <w:rPr>
          <w:rFonts w:ascii="Arial" w:eastAsia="Times New Roman" w:hAnsi="Arial" w:cs="Arial"/>
          <w:b/>
          <w:sz w:val="24"/>
          <w:szCs w:val="24"/>
          <w:lang w:val="es-AR" w:eastAsia="es-ES"/>
        </w:rPr>
      </w:pPr>
      <w:r w:rsidRPr="00DC55C6">
        <w:rPr>
          <w:rFonts w:ascii="Arial" w:eastAsia="Times New Roman" w:hAnsi="Arial" w:cs="Arial"/>
          <w:b/>
          <w:sz w:val="24"/>
          <w:szCs w:val="24"/>
          <w:lang w:val="es-AR" w:eastAsia="es-ES"/>
        </w:rPr>
        <w:t xml:space="preserve">CAPITULO II: DE LA REGULARIZACIÓN </w:t>
      </w:r>
    </w:p>
    <w:p w:rsidR="00DE5DB6" w:rsidRPr="00DC55C6" w:rsidRDefault="00DE5DB6" w:rsidP="00DE5DB6">
      <w:pPr>
        <w:spacing w:after="0" w:line="240" w:lineRule="auto"/>
        <w:rPr>
          <w:rFonts w:ascii="Arial" w:eastAsia="Times New Roman" w:hAnsi="Arial" w:cs="Arial"/>
          <w:sz w:val="24"/>
          <w:szCs w:val="24"/>
          <w:lang w:val="es-AR"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5°: Se considerará regularizada una Unidad Curricular, cuando se haya cumplido con la asistencia y evaluaciones establecidas en el presente reglamento.</w:t>
      </w:r>
    </w:p>
    <w:p w:rsidR="00DE5DB6" w:rsidRPr="00DC55C6" w:rsidRDefault="00DE5DB6" w:rsidP="00DE5DB6">
      <w:pPr>
        <w:spacing w:after="0" w:line="240" w:lineRule="auto"/>
        <w:jc w:val="both"/>
        <w:rPr>
          <w:rFonts w:ascii="Arial" w:eastAsia="Times New Roman" w:hAnsi="Arial" w:cs="Times New Roman"/>
          <w:sz w:val="24"/>
          <w:szCs w:val="24"/>
          <w:lang w:val="es-AR" w:eastAsia="es-ES"/>
        </w:rPr>
      </w:pPr>
      <w:r w:rsidRPr="00DC55C6">
        <w:rPr>
          <w:rFonts w:ascii="Arial" w:eastAsia="Times New Roman" w:hAnsi="Arial" w:cs="Arial"/>
          <w:sz w:val="24"/>
          <w:szCs w:val="24"/>
          <w:lang w:eastAsia="es-ES"/>
        </w:rPr>
        <w:t>En la modalidad Promocional,</w:t>
      </w:r>
      <w:r w:rsidRPr="00DC55C6">
        <w:rPr>
          <w:rFonts w:ascii="Arial" w:eastAsia="Times New Roman" w:hAnsi="Arial" w:cs="Times New Roman"/>
          <w:sz w:val="24"/>
          <w:szCs w:val="24"/>
          <w:lang w:val="es-AR" w:eastAsia="es-ES"/>
        </w:rPr>
        <w:t xml:space="preserve"> se considerará la asistencia al 80% del total de clases efectivamente dictadas sobre las clases programadas, y la aprobación del 100% de las notas obtenidas, cualquiera sea el tipo de evaluación y/o exigencia establecida en las planificaciones de las unidades curriculares.</w:t>
      </w:r>
    </w:p>
    <w:p w:rsidR="00DE5DB6" w:rsidRPr="00DC55C6" w:rsidRDefault="00DE5DB6" w:rsidP="00DE5DB6">
      <w:pPr>
        <w:spacing w:after="0" w:line="240" w:lineRule="auto"/>
        <w:jc w:val="both"/>
        <w:rPr>
          <w:rFonts w:ascii="Arial" w:eastAsia="Times New Roman" w:hAnsi="Arial" w:cs="Times New Roman"/>
          <w:sz w:val="24"/>
          <w:szCs w:val="24"/>
          <w:lang w:val="es-AR" w:eastAsia="es-ES"/>
        </w:rPr>
      </w:pPr>
      <w:r w:rsidRPr="00DC55C6">
        <w:rPr>
          <w:rFonts w:ascii="Arial" w:eastAsia="Times New Roman" w:hAnsi="Arial" w:cs="Times New Roman"/>
          <w:sz w:val="24"/>
          <w:szCs w:val="24"/>
          <w:lang w:val="es-AR" w:eastAsia="es-ES"/>
        </w:rPr>
        <w:t xml:space="preserve">En la modalidad Regular con Examen final solo se considerará como requisito para la regularización, la aprobación del 80% del total de evaluaciones. </w:t>
      </w: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 </w:t>
      </w: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6°: Los alumnos inscriptos en una unidad curricular bajo la modalidad Promocional sin examen final, siempre que esta no sea una unidad curricular taller, UDI o de la Práctica Profesional, y no cumplan con los requisitos para la promocionalidad, pasarán automáticamente a rendir bajo la modalidad Regular con Examen Final. Si tampoco se reúnen los requisitos de regularización de esta modalidad, podrán optar por cursar nuevamente en el siguiente ciclo académico o rendir en la modalidad Libre</w:t>
      </w:r>
      <w:r w:rsidRPr="00DC55C6">
        <w:rPr>
          <w:rFonts w:ascii="Arial" w:eastAsia="Times New Roman" w:hAnsi="Arial" w:cs="Arial"/>
          <w:color w:val="3366FF"/>
          <w:sz w:val="24"/>
          <w:szCs w:val="24"/>
          <w:lang w:eastAsia="es-ES"/>
        </w:rPr>
        <w:t xml:space="preserve">, </w:t>
      </w:r>
      <w:r w:rsidRPr="00DC55C6">
        <w:rPr>
          <w:rFonts w:ascii="Arial" w:eastAsia="Times New Roman" w:hAnsi="Arial" w:cs="Arial"/>
          <w:sz w:val="24"/>
          <w:szCs w:val="24"/>
          <w:lang w:eastAsia="es-ES"/>
        </w:rPr>
        <w:t>bajo la alternativa 1) del Art. 31º, en el primer turno de examen que se disponga para tal fin. A partir del segundo turno de examen podrá optar por cualquiera de las dos alternativas.</w:t>
      </w:r>
    </w:p>
    <w:p w:rsidR="00DE5DB6" w:rsidRPr="00DC55C6" w:rsidRDefault="00DE5DB6" w:rsidP="00DE5DB6">
      <w:pPr>
        <w:spacing w:after="0" w:line="240" w:lineRule="auto"/>
        <w:rPr>
          <w:sz w:val="24"/>
          <w:szCs w:val="24"/>
        </w:rPr>
      </w:pPr>
    </w:p>
    <w:p w:rsidR="00DE5DB6" w:rsidRPr="00DC55C6" w:rsidRDefault="00DE5DB6" w:rsidP="00DE5DB6">
      <w:pPr>
        <w:keepNext/>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jc w:val="both"/>
        <w:outlineLvl w:val="5"/>
        <w:rPr>
          <w:rFonts w:ascii="Arial" w:eastAsia="Times New Roman" w:hAnsi="Arial" w:cs="Arial"/>
          <w:b/>
          <w:sz w:val="24"/>
          <w:szCs w:val="24"/>
          <w:lang w:eastAsia="es-ES"/>
        </w:rPr>
      </w:pPr>
      <w:r w:rsidRPr="00DC55C6">
        <w:rPr>
          <w:rFonts w:ascii="Arial" w:eastAsia="Times New Roman" w:hAnsi="Arial" w:cs="Arial"/>
          <w:b/>
          <w:sz w:val="24"/>
          <w:szCs w:val="24"/>
          <w:lang w:eastAsia="es-ES"/>
        </w:rPr>
        <w:t>CAPITULO III: DE LA ASISTENCIA A CLASES</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7°: Los alumnos estarán obligados a asistir puntualmente a las clases (según la modalidad de cursado), evaluaciones y toda actividad dispuesta por la superioridad. Deberá participar activamente en las clases teóricas y prácticas previstas en los programas. Las inasistencias a los actos o actividades dispuestos por la superioridad, serán consideradas simples y se imputarán a todas las actividades que correspondan al primer día hábil posterior a la falta. Las inasistencias de los alumnos a actividades obligatorias, deberán justificarse cuando las mismas se produzcan por enfermedad del alumno, de un familiar a cargo, duelo, citación judicial, afectación a actividades de proyectos institucionales, jurisdiccionales o nacionales, lactancia, maternidad, paternidad o licencia deportiva </w:t>
      </w:r>
      <w:r w:rsidRPr="00DC55C6">
        <w:rPr>
          <w:rFonts w:ascii="Arial" w:eastAsia="Times New Roman" w:hAnsi="Arial" w:cs="Arial"/>
          <w:i/>
          <w:sz w:val="24"/>
          <w:szCs w:val="24"/>
          <w:lang w:eastAsia="es-ES"/>
        </w:rPr>
        <w:t>(Ley Nacional Nº 20.596).</w:t>
      </w:r>
    </w:p>
    <w:p w:rsidR="00DE5DB6" w:rsidRPr="00DC55C6" w:rsidRDefault="00DE5DB6" w:rsidP="00DE5DB6">
      <w:pPr>
        <w:spacing w:after="0" w:line="240" w:lineRule="auto"/>
        <w:rPr>
          <w:sz w:val="24"/>
          <w:szCs w:val="24"/>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8°: Se incurrirá en una inasistencia cuando no se esté presente al comenzar una clase, excepto que esté cumpliendo funciones organizativas relacionadas con la misma. Dentro de los primeros 10 (diez) minutos se computará ½ falta.</w:t>
      </w:r>
    </w:p>
    <w:p w:rsidR="00DE5DB6" w:rsidRPr="00DC55C6" w:rsidRDefault="00DE5DB6" w:rsidP="00DE5DB6">
      <w:pPr>
        <w:spacing w:after="0" w:line="240" w:lineRule="auto"/>
        <w:rPr>
          <w:rFonts w:ascii="Arial" w:eastAsia="Times New Roman" w:hAnsi="Arial" w:cs="Arial"/>
          <w:b/>
          <w:bCs/>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9°: Las inasistencias se computarán por unidad curricular, cualquiera sea el formato: taller, asignatura. En la modalidad Promocional, deberá registrar asistencia en el 80% de las clases efectivamente dictadas sobre las programadas, como requisito de regularización. En la modalidad Regular con Examen Final, no se considerará la asistencia como requisito de </w:t>
      </w:r>
      <w:r w:rsidRPr="00DC55C6">
        <w:rPr>
          <w:rFonts w:ascii="Arial" w:eastAsia="Times New Roman" w:hAnsi="Arial" w:cs="Arial"/>
          <w:sz w:val="24"/>
          <w:szCs w:val="24"/>
          <w:lang w:eastAsia="es-ES"/>
        </w:rPr>
        <w:lastRenderedPageBreak/>
        <w:t xml:space="preserve">regularización. Solo servirá el cómputo de la asistencia, como mecanismo de contralor e identificación del alumno por parte del docente.  </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b/>
          <w:sz w:val="24"/>
          <w:szCs w:val="24"/>
          <w:lang w:eastAsia="es-ES"/>
        </w:rPr>
      </w:pPr>
      <w:r w:rsidRPr="00DC55C6">
        <w:rPr>
          <w:rFonts w:ascii="Arial" w:eastAsia="Times New Roman" w:hAnsi="Arial" w:cs="Arial"/>
          <w:b/>
          <w:sz w:val="24"/>
          <w:szCs w:val="24"/>
          <w:lang w:eastAsia="es-ES"/>
        </w:rPr>
        <w:t>DE LAS CLASES EN CONDICIÓN DE S.A.F. (Formato Taller)</w:t>
      </w:r>
    </w:p>
    <w:p w:rsidR="00DE5DB6" w:rsidRPr="00DC55C6" w:rsidRDefault="00DE5DB6" w:rsidP="00DE5DB6">
      <w:pPr>
        <w:spacing w:after="0" w:line="240" w:lineRule="auto"/>
        <w:jc w:val="both"/>
        <w:rPr>
          <w:rFonts w:ascii="Arial" w:eastAsia="Times New Roman" w:hAnsi="Arial" w:cs="Arial"/>
          <w:b/>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10º: Los alumnos podrán gozar de hasta un 10% de las clases programadas y efectivamente dictadas para estar presente en situación de S.A.F. (sin actividad física) en las unidades curriculares taller, que podrá ampliarse a otro porcentaje similar por decisión del Consejo Académico a partir del informe del Dpto. Médico, siempre que las clases bajo la condición de S.A.F. se justifiquen en tiempo y forma, es decir presentando en oficina de Sección Alumnos la nota y las certificaciones médicas correspondientes. La ampliación al régimen será proporcional a la cantidad de clases en situación S.A.F. justificadas y hasta un máximo de 10 (diez). Todo S.A.F. que exceda lo estipulado será considerado como ausente.</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b/>
          <w:sz w:val="24"/>
          <w:szCs w:val="24"/>
          <w:lang w:eastAsia="es-ES"/>
        </w:rPr>
      </w:pPr>
      <w:r w:rsidRPr="00DC55C6">
        <w:rPr>
          <w:rFonts w:ascii="Arial" w:eastAsia="Times New Roman" w:hAnsi="Arial" w:cs="Arial"/>
          <w:b/>
          <w:sz w:val="24"/>
          <w:szCs w:val="24"/>
          <w:lang w:eastAsia="es-ES"/>
        </w:rPr>
        <w:t>DEL RECURSADO</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11°: El alumno que perdiera la regularidad por inasistencias de una unidad curricular con formato de asignatura en la modalidad promocional sin examen final podrá recursar la unidad curricular  en el ciclo académico siguiente o adherir a la modalidad Libre. En las unidades curriculares con formato taller y las prácticas profesionales, deberá recursar en el ciclo académico siguiente.  </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b/>
          <w:sz w:val="24"/>
          <w:szCs w:val="24"/>
          <w:lang w:eastAsia="es-ES"/>
        </w:rPr>
      </w:pPr>
      <w:r w:rsidRPr="00DC55C6">
        <w:rPr>
          <w:rFonts w:ascii="Arial" w:eastAsia="Times New Roman" w:hAnsi="Arial" w:cs="Arial"/>
          <w:b/>
          <w:sz w:val="24"/>
          <w:szCs w:val="24"/>
          <w:lang w:eastAsia="es-ES"/>
        </w:rPr>
        <w:t>DE LAS ALUMNAS EMBARAZADAS</w:t>
      </w:r>
    </w:p>
    <w:p w:rsidR="00DE5DB6" w:rsidRPr="00DC55C6" w:rsidRDefault="00DE5DB6" w:rsidP="00DE5DB6">
      <w:pPr>
        <w:spacing w:after="0" w:line="240" w:lineRule="auto"/>
        <w:jc w:val="both"/>
        <w:rPr>
          <w:rFonts w:ascii="Arial" w:eastAsia="Times New Roman" w:hAnsi="Arial" w:cs="Arial"/>
          <w:b/>
          <w:sz w:val="24"/>
          <w:szCs w:val="24"/>
          <w:lang w:eastAsia="es-ES"/>
        </w:rPr>
      </w:pPr>
    </w:p>
    <w:p w:rsidR="00DE5DB6" w:rsidRPr="00DC55C6" w:rsidRDefault="00DE5DB6" w:rsidP="00DE5DB6">
      <w:pPr>
        <w:spacing w:after="0" w:line="240" w:lineRule="auto"/>
        <w:jc w:val="both"/>
        <w:rPr>
          <w:rFonts w:ascii="Arial" w:eastAsia="Times New Roman" w:hAnsi="Arial" w:cs="Arial"/>
          <w:i/>
          <w:sz w:val="24"/>
          <w:szCs w:val="24"/>
          <w:lang w:eastAsia="es-ES"/>
        </w:rPr>
      </w:pPr>
      <w:r w:rsidRPr="00DC55C6">
        <w:rPr>
          <w:rFonts w:ascii="Arial" w:eastAsia="Times New Roman" w:hAnsi="Arial" w:cs="Arial"/>
          <w:sz w:val="24"/>
          <w:szCs w:val="24"/>
          <w:lang w:eastAsia="es-ES"/>
        </w:rPr>
        <w:t xml:space="preserve">ART. 12º: Las alumnas que durante su condición de alumno regular quedaren en estado de gravidez, podrán seguir cursando las unidades teóricas,  y las unidades prácticas estarán sujetas a la determinación que el facultativo responsable del seguimiento indique a la misma. Deberán presentar certificado médico de su estado y período de gestación y alumbramiento y gozarán de 30 (treinta) inasistencias justificadas y no computables antes o después del parto, pudiendo ser continuas o fraccionadas. Este régimen incluye además y a quienes certifiquen estar en período de amamantamiento, la franquicia del establecimiento durante 1 (una) hora diaria por el lapso de 6 meses a partir de su reincorporación al Instituto. El no cómputo de las inasistencias a días y horas de clases no significará promoción automática, debiendo acreditar cada unidad curricular como alumna regular de acuerdo al sistema de promoción vigente. </w:t>
      </w:r>
      <w:r w:rsidRPr="00DC55C6">
        <w:rPr>
          <w:rFonts w:ascii="Arial" w:eastAsia="Times New Roman" w:hAnsi="Arial" w:cs="Arial"/>
          <w:i/>
          <w:sz w:val="24"/>
          <w:szCs w:val="24"/>
          <w:lang w:eastAsia="es-ES"/>
        </w:rPr>
        <w:t>(Ley nacional Nº 25.273 Régimen especial de inasistencias de alumnas embarazadas).</w:t>
      </w:r>
    </w:p>
    <w:p w:rsidR="00DE5DB6" w:rsidRPr="00DC55C6" w:rsidRDefault="00DE5DB6" w:rsidP="00DE5DB6">
      <w:pPr>
        <w:spacing w:after="0" w:line="240" w:lineRule="auto"/>
        <w:rPr>
          <w:rFonts w:ascii="Arial" w:eastAsia="Times New Roman" w:hAnsi="Arial" w:cs="Arial"/>
          <w:sz w:val="24"/>
          <w:szCs w:val="24"/>
          <w:lang w:eastAsia="es-ES"/>
        </w:rPr>
      </w:pPr>
      <w:r w:rsidRPr="00DC55C6">
        <w:rPr>
          <w:rFonts w:ascii="Arial" w:eastAsia="Times New Roman" w:hAnsi="Arial" w:cs="Arial"/>
          <w:sz w:val="24"/>
          <w:szCs w:val="24"/>
          <w:lang w:eastAsia="es-ES"/>
        </w:rPr>
        <w:t>En caso que la inactividad o falta de participación en las clases prácticas superen el 50% de las clases programadas, deberá recursar la unidad curricular.</w:t>
      </w:r>
    </w:p>
    <w:p w:rsidR="00DE5DB6" w:rsidRPr="00DC55C6" w:rsidRDefault="00DE5DB6" w:rsidP="00DE5DB6">
      <w:pPr>
        <w:spacing w:after="0" w:line="240" w:lineRule="auto"/>
        <w:rPr>
          <w:rFonts w:ascii="Arial" w:eastAsia="Times New Roman" w:hAnsi="Arial" w:cs="Arial"/>
          <w:sz w:val="24"/>
          <w:szCs w:val="24"/>
          <w:lang w:eastAsia="es-ES"/>
        </w:rPr>
      </w:pPr>
    </w:p>
    <w:p w:rsidR="00DE5DB6" w:rsidRPr="00DC55C6" w:rsidRDefault="00DE5DB6" w:rsidP="00DE5DB6">
      <w:pPr>
        <w:keepNext/>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jc w:val="both"/>
        <w:outlineLvl w:val="0"/>
        <w:rPr>
          <w:rFonts w:ascii="Arial" w:eastAsia="Times New Roman" w:hAnsi="Arial" w:cs="Arial"/>
          <w:b/>
          <w:sz w:val="24"/>
          <w:szCs w:val="24"/>
          <w:lang w:val="es-AR" w:eastAsia="es-ES"/>
        </w:rPr>
      </w:pPr>
      <w:r w:rsidRPr="00DC55C6">
        <w:rPr>
          <w:rFonts w:ascii="Arial" w:eastAsia="Times New Roman" w:hAnsi="Arial" w:cs="Arial"/>
          <w:b/>
          <w:sz w:val="24"/>
          <w:szCs w:val="24"/>
          <w:lang w:val="es-AR" w:eastAsia="es-ES"/>
        </w:rPr>
        <w:t xml:space="preserve">CAPITULO IV:   DE LA EVALUACIÓN </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13°: Las evaluaciones y acreditaciones de conocimientos / aprendizajes de las distintos unidades curriculares, se harán por medio de:</w:t>
      </w:r>
    </w:p>
    <w:p w:rsidR="00DE5DB6" w:rsidRPr="00DC55C6" w:rsidRDefault="00DE5DB6" w:rsidP="00DE5DB6">
      <w:pPr>
        <w:numPr>
          <w:ilvl w:val="0"/>
          <w:numId w:val="2"/>
        </w:numPr>
        <w:tabs>
          <w:tab w:val="num" w:pos="993"/>
        </w:tabs>
        <w:spacing w:after="0" w:line="240" w:lineRule="auto"/>
        <w:ind w:hanging="791"/>
        <w:jc w:val="both"/>
        <w:rPr>
          <w:rFonts w:ascii="Arial" w:eastAsia="Times New Roman" w:hAnsi="Arial" w:cs="Arial"/>
          <w:i/>
          <w:sz w:val="24"/>
          <w:szCs w:val="24"/>
          <w:u w:val="single"/>
          <w:lang w:eastAsia="es-ES"/>
        </w:rPr>
      </w:pPr>
      <w:r w:rsidRPr="00DC55C6">
        <w:rPr>
          <w:rFonts w:ascii="Arial" w:eastAsia="Times New Roman" w:hAnsi="Arial" w:cs="Arial"/>
          <w:sz w:val="24"/>
          <w:szCs w:val="24"/>
          <w:lang w:eastAsia="es-ES"/>
        </w:rPr>
        <w:t>Parciales</w:t>
      </w:r>
    </w:p>
    <w:p w:rsidR="00DE5DB6" w:rsidRPr="00DC55C6" w:rsidRDefault="00DE5DB6" w:rsidP="00DE5DB6">
      <w:pPr>
        <w:numPr>
          <w:ilvl w:val="0"/>
          <w:numId w:val="2"/>
        </w:numPr>
        <w:tabs>
          <w:tab w:val="num" w:pos="993"/>
        </w:tabs>
        <w:spacing w:after="0" w:line="240" w:lineRule="auto"/>
        <w:ind w:hanging="791"/>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Trabajos prácticos</w:t>
      </w:r>
    </w:p>
    <w:p w:rsidR="00DE5DB6" w:rsidRPr="00DC55C6" w:rsidRDefault="00DE5DB6" w:rsidP="00DE5DB6">
      <w:pPr>
        <w:numPr>
          <w:ilvl w:val="0"/>
          <w:numId w:val="2"/>
        </w:numPr>
        <w:tabs>
          <w:tab w:val="num" w:pos="993"/>
        </w:tabs>
        <w:spacing w:after="0" w:line="240" w:lineRule="auto"/>
        <w:ind w:hanging="791"/>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Instancias de integración (Coloquios)</w:t>
      </w:r>
    </w:p>
    <w:p w:rsidR="00DE5DB6" w:rsidRPr="00DC55C6" w:rsidRDefault="00DE5DB6" w:rsidP="00DE5DB6">
      <w:pPr>
        <w:numPr>
          <w:ilvl w:val="0"/>
          <w:numId w:val="2"/>
        </w:numPr>
        <w:tabs>
          <w:tab w:val="num" w:pos="993"/>
        </w:tabs>
        <w:spacing w:after="0" w:line="240" w:lineRule="auto"/>
        <w:ind w:hanging="791"/>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Exámenes finales </w:t>
      </w:r>
    </w:p>
    <w:p w:rsidR="00DE5DB6" w:rsidRPr="00DC55C6" w:rsidRDefault="00DE5DB6" w:rsidP="00DE5DB6">
      <w:pPr>
        <w:spacing w:after="0" w:line="240" w:lineRule="auto"/>
        <w:jc w:val="both"/>
        <w:rPr>
          <w:rFonts w:ascii="Arial" w:eastAsia="Times New Roman" w:hAnsi="Arial" w:cs="Arial"/>
          <w:color w:val="FF0000"/>
          <w:sz w:val="24"/>
          <w:szCs w:val="24"/>
          <w:lang w:eastAsia="es-ES"/>
        </w:rPr>
      </w:pPr>
      <w:r w:rsidRPr="00DC55C6">
        <w:rPr>
          <w:rFonts w:ascii="Arial" w:eastAsia="Times New Roman" w:hAnsi="Arial" w:cs="Arial"/>
          <w:sz w:val="24"/>
          <w:szCs w:val="24"/>
          <w:lang w:eastAsia="es-ES"/>
        </w:rPr>
        <w:t xml:space="preserve">La inasistencia a un examen cualquiera sea la modalidad, año y/o turno, deberá comunicarse en el día del examen dentro de la primera hora laboral telefónica o personalmente ante la oficina de Sección Alumnos, en cada uno de los turnos según corresponda al horario del examen, y justificarse por nota adjuntando las certificaciones correspondientes dentro de las 48 horas siguientes. En los Parciales, la inasistencia justificada, no implicará la pérdida de dicha posibilidad de evaluación, la que será llevada a </w:t>
      </w:r>
      <w:r w:rsidRPr="00DC55C6">
        <w:rPr>
          <w:rFonts w:ascii="Arial" w:eastAsia="Times New Roman" w:hAnsi="Arial" w:cs="Arial"/>
          <w:sz w:val="24"/>
          <w:szCs w:val="24"/>
          <w:lang w:eastAsia="es-ES"/>
        </w:rPr>
        <w:lastRenderedPageBreak/>
        <w:t xml:space="preserve">cabo en la fecha prevista para el recuperatorio de dicho examen y seguirá gozando de una instancia de recuperación si llegase a necesitarla. </w:t>
      </w:r>
    </w:p>
    <w:p w:rsidR="009322D4" w:rsidRPr="00DC55C6" w:rsidRDefault="009322D4"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14°: La acreditación, es decir las condiciones de evaluación y promoción de las unidades curriculares, se hará en una escala cuantitativa de 1 (uno) a 10 (diez) puntos, considerándose 4 (cuatro) puntos para la aprobación en la modalidad Regular con examen final y Libre. </w:t>
      </w: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En la modalidad Promocional, la nota de la instancia de integración (coloquio), será de 7 (siete) o más puntos.</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keepNext/>
        <w:spacing w:after="0" w:line="240" w:lineRule="auto"/>
        <w:outlineLvl w:val="0"/>
        <w:rPr>
          <w:rFonts w:ascii="Arial" w:eastAsia="Times New Roman" w:hAnsi="Arial" w:cs="Arial"/>
          <w:b/>
          <w:bCs/>
          <w:sz w:val="24"/>
          <w:szCs w:val="24"/>
          <w:lang w:eastAsia="es-ES"/>
        </w:rPr>
      </w:pPr>
      <w:r w:rsidRPr="00DC55C6">
        <w:rPr>
          <w:rFonts w:ascii="Arial" w:eastAsia="Times New Roman" w:hAnsi="Arial" w:cs="Arial"/>
          <w:b/>
          <w:bCs/>
          <w:sz w:val="24"/>
          <w:szCs w:val="24"/>
          <w:lang w:eastAsia="es-ES"/>
        </w:rPr>
        <w:t>DE LOS PARCIALES  Y TRABAJOS PRÁCTICOS</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15°: Se estipulan como mínimo, 2 (dos) Parciales en unidades curriculares con despliegue cuatrimestral y 4 (cuatro) en los anuales y Trabajos Prácticos en todos las unidades curriculares. Del total de evaluaciones, parciales y trabajos prácticos que se lleven a cabo, se deberá aprobar el 100% en la modalidad Promocional, y el 80% en la modalidad Regular con examen final, a fin de regularizar la unidad curricular. A efectos de obtener el 80%, en ningún caso, la cantidad de evaluaciones podrá ser inferior a tres. La nota de aprobación para los Parciales, será de 4 (cuatro) puntos).</w:t>
      </w: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En los Trabajos Prácticos de cualquier unidad curricular y en las actividad de evaluación que se relacionen con las Prácticas Profesionales, se utilizará la valoración cualitativa de APROBADO o DESAPROBADO. </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b/>
          <w:sz w:val="24"/>
          <w:szCs w:val="24"/>
          <w:lang w:eastAsia="es-ES"/>
        </w:rPr>
      </w:pPr>
      <w:r w:rsidRPr="00DC55C6">
        <w:rPr>
          <w:rFonts w:ascii="Arial" w:eastAsia="Times New Roman" w:hAnsi="Arial" w:cs="Arial"/>
          <w:b/>
          <w:sz w:val="24"/>
          <w:szCs w:val="24"/>
          <w:lang w:eastAsia="es-ES"/>
        </w:rPr>
        <w:t>DE LOS RECUPERATORIOS Y EXTRAORDINARIO</w:t>
      </w:r>
    </w:p>
    <w:p w:rsidR="00DE5DB6" w:rsidRPr="00DC55C6" w:rsidRDefault="00DE5DB6" w:rsidP="00DE5DB6">
      <w:pPr>
        <w:spacing w:after="0" w:line="240" w:lineRule="auto"/>
        <w:jc w:val="both"/>
        <w:rPr>
          <w:rFonts w:ascii="Arial" w:eastAsia="Times New Roman" w:hAnsi="Arial" w:cs="Arial"/>
          <w:b/>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ART.16°: Todos los Parciales y Trabajos Prácticos, tendrán una instancia de recuperación (RECUPERATORIO), no pudiéndose efectivizar el mismo, dentro de los siguientes 5 días hábiles posteriores en que se </w:t>
      </w:r>
      <w:r w:rsidR="00DE5100" w:rsidRPr="00DC55C6">
        <w:rPr>
          <w:rFonts w:ascii="Arial" w:eastAsia="Times New Roman" w:hAnsi="Arial" w:cs="Arial"/>
          <w:sz w:val="24"/>
          <w:szCs w:val="24"/>
          <w:lang w:eastAsia="es-ES"/>
        </w:rPr>
        <w:t>tomó</w:t>
      </w:r>
      <w:r w:rsidRPr="00DC55C6">
        <w:rPr>
          <w:rFonts w:ascii="Arial" w:eastAsia="Times New Roman" w:hAnsi="Arial" w:cs="Arial"/>
          <w:sz w:val="24"/>
          <w:szCs w:val="24"/>
          <w:lang w:eastAsia="es-ES"/>
        </w:rPr>
        <w:t xml:space="preserve"> el parcial o trabajo práctico. La inasistencia injustificada a un parcial o trabajo práctico, hará que se pierda esa instancia evaluativa y solo dispondrá de la instancia de recuperación. La nota final será la obtenida en la última instancia. Además de la instancia de recuperación, existe una única instancia de recuperación extraordinaria (EXTRAORDINARIO), dentro del periodo en que se dicta la unidad curricular en que el alumno podrá rendir un parcial o trabajo práctico, cuya aprobación será considerada para la obtención de la regularidad o para el acceso a la instancia de integración (coloquio), en caso de acreditación por promocionalidad.</w:t>
      </w: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Toda evaluación, deberá registrarse en la oficina de Bedelia con una antelación mínima de 7 (siete) días a la fecha estipulada para el examen, pudiéndose realizar en cualquier momento del proceso, salvo las semanas destinadas a apoyo o recuperación y estipuladas en el cronograma anual de actividades académicas.</w:t>
      </w:r>
    </w:p>
    <w:p w:rsidR="00DE5DB6" w:rsidRPr="00DC55C6" w:rsidRDefault="00DE5DB6" w:rsidP="00DE5DB6">
      <w:pPr>
        <w:spacing w:after="0" w:line="240" w:lineRule="auto"/>
        <w:rPr>
          <w:rFonts w:ascii="Arial" w:eastAsia="Times New Roman" w:hAnsi="Arial" w:cs="Arial"/>
          <w:b/>
          <w:bCs/>
          <w:sz w:val="24"/>
          <w:szCs w:val="24"/>
          <w:lang w:eastAsia="es-ES"/>
        </w:rPr>
      </w:pPr>
    </w:p>
    <w:p w:rsidR="00DE5DB6" w:rsidRPr="00DC55C6" w:rsidRDefault="00DE5DB6" w:rsidP="00DE5DB6">
      <w:pPr>
        <w:spacing w:after="0" w:line="240" w:lineRule="auto"/>
        <w:rPr>
          <w:rFonts w:ascii="Arial" w:eastAsia="Times New Roman" w:hAnsi="Arial" w:cs="Arial"/>
          <w:b/>
          <w:bCs/>
          <w:sz w:val="24"/>
          <w:szCs w:val="24"/>
          <w:lang w:eastAsia="es-ES"/>
        </w:rPr>
      </w:pPr>
      <w:r w:rsidRPr="00DC55C6">
        <w:rPr>
          <w:rFonts w:ascii="Arial" w:eastAsia="Times New Roman" w:hAnsi="Arial" w:cs="Arial"/>
          <w:b/>
          <w:bCs/>
          <w:sz w:val="24"/>
          <w:szCs w:val="24"/>
          <w:lang w:eastAsia="es-ES"/>
        </w:rPr>
        <w:t xml:space="preserve">INSTANCIA DE INTEGRACIÓN (COLOQUIO) </w:t>
      </w:r>
    </w:p>
    <w:p w:rsidR="00DE5DB6" w:rsidRPr="00DC55C6" w:rsidRDefault="00DE5DB6" w:rsidP="00DE5DB6">
      <w:pPr>
        <w:spacing w:after="0" w:line="240" w:lineRule="auto"/>
        <w:rPr>
          <w:rFonts w:ascii="Arial" w:eastAsia="Times New Roman" w:hAnsi="Arial" w:cs="Arial"/>
          <w:b/>
          <w:bCs/>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17°: La aprobación del 100% de los Parciales y Trabajos Prácticos, que se realicen en cada unidad curricular, permitirá la promoción del mismo a través de un Coloquio de Integración (C.I.). </w:t>
      </w:r>
    </w:p>
    <w:p w:rsidR="00DE5DB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En las unidades curriculares con formato taller</w:t>
      </w:r>
      <w:r w:rsidRPr="00DC55C6">
        <w:rPr>
          <w:rFonts w:ascii="Arial" w:eastAsia="Times New Roman" w:hAnsi="Arial" w:cs="Times New Roman"/>
          <w:sz w:val="24"/>
          <w:szCs w:val="24"/>
          <w:lang w:val="es-AR" w:eastAsia="es-ES"/>
        </w:rPr>
        <w:t xml:space="preserve">: Prácticas Acuáticas y su enseñanza, Prácticas Gimnásticas y su enseñanza, Prácticas Atléticas y su enseñanza, Prácticas en Ambientes Naturales, Prácticas Ludo motrices, Prácticas Expresivo motrices, Fútbol y su enseñanza, Básquetbol y su enseñanza , Handball y su enseñanza, </w:t>
      </w:r>
      <w:proofErr w:type="spellStart"/>
      <w:r w:rsidRPr="00DC55C6">
        <w:rPr>
          <w:rFonts w:ascii="Arial" w:eastAsia="Times New Roman" w:hAnsi="Arial" w:cs="Times New Roman"/>
          <w:sz w:val="24"/>
          <w:szCs w:val="24"/>
          <w:lang w:val="es-AR" w:eastAsia="es-ES"/>
        </w:rPr>
        <w:t>Hóckey</w:t>
      </w:r>
      <w:proofErr w:type="spellEnd"/>
      <w:r w:rsidRPr="00DC55C6">
        <w:rPr>
          <w:rFonts w:ascii="Arial" w:eastAsia="Times New Roman" w:hAnsi="Arial" w:cs="Times New Roman"/>
          <w:sz w:val="24"/>
          <w:szCs w:val="24"/>
          <w:lang w:val="es-AR" w:eastAsia="es-ES"/>
        </w:rPr>
        <w:t xml:space="preserve"> sobre césped y su enseñanza, Vóleibol y su enseñanza, Comunicación, cultura y tecnologías de la información y la unidad curricular con formato seminario: Educación sexual integral, </w:t>
      </w:r>
      <w:r w:rsidRPr="00DC55C6">
        <w:rPr>
          <w:rFonts w:ascii="Arial" w:eastAsia="Times New Roman" w:hAnsi="Arial" w:cs="Arial"/>
          <w:sz w:val="24"/>
          <w:szCs w:val="24"/>
          <w:lang w:eastAsia="es-ES"/>
        </w:rPr>
        <w:t xml:space="preserve">si llegase a reprobar la instancia de integración (coloquio), </w:t>
      </w:r>
      <w:r w:rsidR="00BF56C6" w:rsidRPr="00DC55C6">
        <w:rPr>
          <w:rFonts w:ascii="Arial" w:eastAsia="Times New Roman" w:hAnsi="Arial" w:cs="Arial"/>
          <w:sz w:val="24"/>
          <w:szCs w:val="24"/>
          <w:lang w:eastAsia="es-ES"/>
        </w:rPr>
        <w:t>estuviese ausente o no rinde por adeudar correlativa</w:t>
      </w:r>
      <w:r w:rsidR="009322D4" w:rsidRPr="00DC55C6">
        <w:rPr>
          <w:rFonts w:ascii="Arial" w:eastAsia="Times New Roman" w:hAnsi="Arial" w:cs="Arial"/>
          <w:sz w:val="24"/>
          <w:szCs w:val="24"/>
          <w:lang w:eastAsia="es-ES"/>
        </w:rPr>
        <w:t>,</w:t>
      </w:r>
      <w:r w:rsidR="00BF56C6" w:rsidRPr="00DC55C6">
        <w:rPr>
          <w:rFonts w:ascii="Arial" w:eastAsia="Times New Roman" w:hAnsi="Arial" w:cs="Arial"/>
          <w:sz w:val="24"/>
          <w:szCs w:val="24"/>
          <w:lang w:eastAsia="es-ES"/>
        </w:rPr>
        <w:t xml:space="preserve"> </w:t>
      </w:r>
      <w:r w:rsidRPr="00DC55C6">
        <w:rPr>
          <w:rFonts w:ascii="Arial" w:eastAsia="Times New Roman" w:hAnsi="Arial" w:cs="Arial"/>
          <w:sz w:val="24"/>
          <w:szCs w:val="24"/>
          <w:lang w:eastAsia="es-ES"/>
        </w:rPr>
        <w:t xml:space="preserve">el alumno dispondrá de los turnos de </w:t>
      </w:r>
      <w:r w:rsidR="00A35E64" w:rsidRPr="00DC55C6">
        <w:rPr>
          <w:rFonts w:ascii="Arial" w:eastAsia="Times New Roman" w:hAnsi="Arial" w:cs="Arial"/>
          <w:sz w:val="24"/>
          <w:szCs w:val="24"/>
          <w:lang w:eastAsia="es-ES"/>
        </w:rPr>
        <w:t>Septiembre</w:t>
      </w:r>
      <w:r w:rsidRPr="00DC55C6">
        <w:rPr>
          <w:rFonts w:ascii="Arial" w:eastAsia="Times New Roman" w:hAnsi="Arial" w:cs="Arial"/>
          <w:sz w:val="24"/>
          <w:szCs w:val="24"/>
          <w:lang w:eastAsia="es-ES"/>
        </w:rPr>
        <w:t xml:space="preserve"> y </w:t>
      </w:r>
      <w:r w:rsidR="009322D4" w:rsidRPr="00DC55C6">
        <w:rPr>
          <w:rFonts w:ascii="Arial" w:eastAsia="Times New Roman" w:hAnsi="Arial" w:cs="Arial"/>
          <w:sz w:val="24"/>
          <w:szCs w:val="24"/>
          <w:lang w:eastAsia="es-ES"/>
        </w:rPr>
        <w:t>(</w:t>
      </w:r>
      <w:r w:rsidRPr="00DC55C6">
        <w:rPr>
          <w:rFonts w:ascii="Arial" w:eastAsia="Times New Roman" w:hAnsi="Arial" w:cs="Arial"/>
          <w:sz w:val="24"/>
          <w:szCs w:val="24"/>
          <w:lang w:eastAsia="es-ES"/>
        </w:rPr>
        <w:t>Nov – Dic</w:t>
      </w:r>
      <w:r w:rsidR="009322D4" w:rsidRPr="00DC55C6">
        <w:rPr>
          <w:rFonts w:ascii="Arial" w:eastAsia="Times New Roman" w:hAnsi="Arial" w:cs="Arial"/>
          <w:sz w:val="24"/>
          <w:szCs w:val="24"/>
          <w:lang w:eastAsia="es-ES"/>
        </w:rPr>
        <w:t>)</w:t>
      </w:r>
      <w:r w:rsidRPr="00DC55C6">
        <w:rPr>
          <w:rFonts w:ascii="Arial" w:eastAsia="Times New Roman" w:hAnsi="Arial" w:cs="Arial"/>
          <w:sz w:val="24"/>
          <w:szCs w:val="24"/>
          <w:lang w:eastAsia="es-ES"/>
        </w:rPr>
        <w:t xml:space="preserve"> en las unidades curriculares con despliegue en el 1º cuatrimestre y de </w:t>
      </w:r>
      <w:r w:rsidR="009322D4" w:rsidRPr="00DC55C6">
        <w:rPr>
          <w:rFonts w:ascii="Arial" w:eastAsia="Times New Roman" w:hAnsi="Arial" w:cs="Arial"/>
          <w:sz w:val="24"/>
          <w:szCs w:val="24"/>
          <w:lang w:eastAsia="es-ES"/>
        </w:rPr>
        <w:t>(</w:t>
      </w:r>
      <w:r w:rsidRPr="00DC55C6">
        <w:rPr>
          <w:rFonts w:ascii="Arial" w:eastAsia="Times New Roman" w:hAnsi="Arial" w:cs="Arial"/>
          <w:sz w:val="24"/>
          <w:szCs w:val="24"/>
          <w:lang w:eastAsia="es-ES"/>
        </w:rPr>
        <w:t>Nov – Dic</w:t>
      </w:r>
      <w:r w:rsidR="009322D4" w:rsidRPr="00DC55C6">
        <w:rPr>
          <w:rFonts w:ascii="Arial" w:eastAsia="Times New Roman" w:hAnsi="Arial" w:cs="Arial"/>
          <w:sz w:val="24"/>
          <w:szCs w:val="24"/>
          <w:lang w:eastAsia="es-ES"/>
        </w:rPr>
        <w:t>)</w:t>
      </w:r>
      <w:r w:rsidRPr="00DC55C6">
        <w:rPr>
          <w:rFonts w:ascii="Arial" w:eastAsia="Times New Roman" w:hAnsi="Arial" w:cs="Arial"/>
          <w:sz w:val="24"/>
          <w:szCs w:val="24"/>
          <w:lang w:eastAsia="es-ES"/>
        </w:rPr>
        <w:t xml:space="preserve"> y </w:t>
      </w:r>
      <w:r w:rsidR="009322D4" w:rsidRPr="00DC55C6">
        <w:rPr>
          <w:rFonts w:ascii="Arial" w:eastAsia="Times New Roman" w:hAnsi="Arial" w:cs="Arial"/>
          <w:sz w:val="24"/>
          <w:szCs w:val="24"/>
          <w:lang w:eastAsia="es-ES"/>
        </w:rPr>
        <w:t>(</w:t>
      </w:r>
      <w:r w:rsidRPr="00DC55C6">
        <w:rPr>
          <w:rFonts w:ascii="Arial" w:eastAsia="Times New Roman" w:hAnsi="Arial" w:cs="Arial"/>
          <w:sz w:val="24"/>
          <w:szCs w:val="24"/>
          <w:lang w:eastAsia="es-ES"/>
        </w:rPr>
        <w:t>Feb – Mar</w:t>
      </w:r>
      <w:r w:rsidR="009322D4" w:rsidRPr="00DC55C6">
        <w:rPr>
          <w:rFonts w:ascii="Arial" w:eastAsia="Times New Roman" w:hAnsi="Arial" w:cs="Arial"/>
          <w:sz w:val="24"/>
          <w:szCs w:val="24"/>
          <w:lang w:eastAsia="es-ES"/>
        </w:rPr>
        <w:t>)</w:t>
      </w:r>
      <w:r w:rsidRPr="00DC55C6">
        <w:rPr>
          <w:rFonts w:ascii="Arial" w:eastAsia="Times New Roman" w:hAnsi="Arial" w:cs="Arial"/>
          <w:sz w:val="24"/>
          <w:szCs w:val="24"/>
          <w:lang w:eastAsia="es-ES"/>
        </w:rPr>
        <w:t xml:space="preserve"> en </w:t>
      </w:r>
      <w:r w:rsidRPr="00DC55C6">
        <w:rPr>
          <w:rFonts w:ascii="Arial" w:eastAsia="Times New Roman" w:hAnsi="Arial" w:cs="Arial"/>
          <w:sz w:val="24"/>
          <w:szCs w:val="24"/>
          <w:lang w:eastAsia="es-ES"/>
        </w:rPr>
        <w:lastRenderedPageBreak/>
        <w:t>las unidades con despliegue en el 2º cuatrimestre y anuales</w:t>
      </w:r>
      <w:r w:rsidR="009322D4" w:rsidRPr="00DC55C6">
        <w:rPr>
          <w:rFonts w:ascii="Arial" w:eastAsia="Times New Roman" w:hAnsi="Arial" w:cs="Arial"/>
          <w:sz w:val="24"/>
          <w:szCs w:val="24"/>
          <w:lang w:eastAsia="es-ES"/>
        </w:rPr>
        <w:t>,</w:t>
      </w:r>
      <w:r w:rsidRPr="00DC55C6">
        <w:rPr>
          <w:rFonts w:ascii="Arial" w:eastAsia="Times New Roman" w:hAnsi="Arial" w:cs="Arial"/>
          <w:sz w:val="24"/>
          <w:szCs w:val="24"/>
          <w:lang w:eastAsia="es-ES"/>
        </w:rPr>
        <w:t xml:space="preserve"> de una instancia de recuperación con las mismas características, que se desarrollará únicamente durante el 1º llamado del turno de examen. Si no aprobase</w:t>
      </w:r>
      <w:r w:rsidR="00BF56C6" w:rsidRPr="00DC55C6">
        <w:rPr>
          <w:rFonts w:ascii="Arial" w:eastAsia="Times New Roman" w:hAnsi="Arial" w:cs="Arial"/>
          <w:sz w:val="24"/>
          <w:szCs w:val="24"/>
          <w:lang w:eastAsia="es-ES"/>
        </w:rPr>
        <w:t>, estuviese ausente o no rinde por adeudar correlativa,</w:t>
      </w:r>
      <w:r w:rsidRPr="00DC55C6">
        <w:rPr>
          <w:rFonts w:ascii="Arial" w:eastAsia="Times New Roman" w:hAnsi="Arial" w:cs="Arial"/>
          <w:sz w:val="24"/>
          <w:szCs w:val="24"/>
          <w:lang w:eastAsia="es-ES"/>
        </w:rPr>
        <w:t xml:space="preserve"> en esas dos instancias de recuperación, rendirá en mesas de exámenes regulares mientras conserve la regularidad de esa unidad curricular, es decir durante dos años académicos, dentro de los turnos normales de examen.</w:t>
      </w:r>
      <w:r w:rsidR="00A914DD" w:rsidRPr="00DC55C6">
        <w:rPr>
          <w:rFonts w:ascii="Arial" w:eastAsia="Times New Roman" w:hAnsi="Arial" w:cs="Arial"/>
          <w:sz w:val="24"/>
          <w:szCs w:val="24"/>
          <w:lang w:eastAsia="es-ES"/>
        </w:rPr>
        <w:t xml:space="preserve"> Las </w:t>
      </w:r>
      <w:proofErr w:type="spellStart"/>
      <w:r w:rsidR="00A914DD" w:rsidRPr="00DC55C6">
        <w:rPr>
          <w:rFonts w:ascii="Arial" w:eastAsia="Times New Roman" w:hAnsi="Arial" w:cs="Arial"/>
          <w:sz w:val="24"/>
          <w:szCs w:val="24"/>
          <w:lang w:eastAsia="es-ES"/>
        </w:rPr>
        <w:t>UDIs</w:t>
      </w:r>
      <w:proofErr w:type="spellEnd"/>
      <w:r w:rsidR="00A914DD" w:rsidRPr="00DC55C6">
        <w:rPr>
          <w:rFonts w:ascii="Arial" w:eastAsia="Times New Roman" w:hAnsi="Arial" w:cs="Arial"/>
          <w:sz w:val="24"/>
          <w:szCs w:val="24"/>
          <w:lang w:eastAsia="es-ES"/>
        </w:rPr>
        <w:t xml:space="preserve"> solo dispondrán de los dos primeros turnos regulares. Agotados los mismos, deberá recursarse en el siguiente ciclo académico, la UDI vigente.</w:t>
      </w:r>
    </w:p>
    <w:p w:rsidR="00DC55C6" w:rsidRDefault="00DC55C6" w:rsidP="00DE5DB6">
      <w:pPr>
        <w:spacing w:after="0" w:line="240" w:lineRule="auto"/>
        <w:jc w:val="both"/>
        <w:rPr>
          <w:rFonts w:ascii="Arial" w:eastAsia="Times New Roman" w:hAnsi="Arial" w:cs="Arial"/>
          <w:sz w:val="24"/>
          <w:szCs w:val="24"/>
          <w:lang w:eastAsia="es-ES"/>
        </w:rPr>
      </w:pPr>
    </w:p>
    <w:p w:rsidR="00DC55C6" w:rsidRPr="00DC55C6" w:rsidRDefault="00DC55C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keepNext/>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outlineLvl w:val="1"/>
        <w:rPr>
          <w:rFonts w:ascii="Arial" w:eastAsia="Times New Roman" w:hAnsi="Arial" w:cs="Arial"/>
          <w:b/>
          <w:bCs/>
          <w:sz w:val="24"/>
          <w:szCs w:val="24"/>
          <w:lang w:eastAsia="es-ES"/>
        </w:rPr>
      </w:pPr>
      <w:r w:rsidRPr="00DC55C6">
        <w:rPr>
          <w:rFonts w:ascii="Arial" w:eastAsia="Times New Roman" w:hAnsi="Arial" w:cs="Arial"/>
          <w:b/>
          <w:sz w:val="24"/>
          <w:szCs w:val="24"/>
          <w:lang w:eastAsia="es-ES"/>
        </w:rPr>
        <w:t xml:space="preserve">CAPITULO V: </w:t>
      </w:r>
      <w:r w:rsidRPr="00DC55C6">
        <w:rPr>
          <w:rFonts w:ascii="Arial" w:eastAsia="Times New Roman" w:hAnsi="Arial" w:cs="Arial"/>
          <w:b/>
          <w:bCs/>
          <w:sz w:val="24"/>
          <w:szCs w:val="24"/>
          <w:lang w:eastAsia="es-ES"/>
        </w:rPr>
        <w:t>DE LOS EXÁMENES FINALES</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18°: Los Exámenes Finales se realizarán en los siguientes turnos:</w:t>
      </w:r>
    </w:p>
    <w:p w:rsidR="00DE5DB6" w:rsidRPr="00DC55C6" w:rsidRDefault="00DE5DB6" w:rsidP="00DE5DB6">
      <w:pPr>
        <w:numPr>
          <w:ilvl w:val="0"/>
          <w:numId w:val="3"/>
        </w:numPr>
        <w:spacing w:after="0" w:line="240" w:lineRule="auto"/>
        <w:ind w:left="709" w:hanging="425"/>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Exámenes de </w:t>
      </w:r>
      <w:r w:rsidRPr="00DC55C6">
        <w:rPr>
          <w:rFonts w:ascii="Arial" w:eastAsia="Times New Roman" w:hAnsi="Arial" w:cs="Arial"/>
          <w:b/>
          <w:bCs/>
          <w:sz w:val="24"/>
          <w:szCs w:val="24"/>
          <w:lang w:eastAsia="es-ES"/>
        </w:rPr>
        <w:t>Julio - Agosto</w:t>
      </w:r>
      <w:r w:rsidRPr="00DC55C6">
        <w:rPr>
          <w:rFonts w:ascii="Arial" w:eastAsia="Times New Roman" w:hAnsi="Arial" w:cs="Arial"/>
          <w:sz w:val="24"/>
          <w:szCs w:val="24"/>
          <w:lang w:eastAsia="es-ES"/>
        </w:rPr>
        <w:t xml:space="preserve"> (dos llamados) para alumnos bajo la modalidad Regular con examen final y Libres. En los exámenes bajo la modalidad Libre, quedan exceptuados los alumnos que  inscriptos en las modalidades Promocional sin examen final y Regular con examen final hayan perdido la regularidad durante el cursado de unidades curriculares del 1º cuatrimestre del ciclo académico vigente.</w:t>
      </w:r>
    </w:p>
    <w:p w:rsidR="00DE5DB6" w:rsidRPr="00DC55C6" w:rsidRDefault="00DE5DB6" w:rsidP="00DE5DB6">
      <w:pPr>
        <w:numPr>
          <w:ilvl w:val="0"/>
          <w:numId w:val="3"/>
        </w:numPr>
        <w:spacing w:after="0" w:line="240" w:lineRule="auto"/>
        <w:ind w:left="709" w:hanging="425"/>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Exámenes de </w:t>
      </w:r>
      <w:r w:rsidRPr="00DC55C6">
        <w:rPr>
          <w:rFonts w:ascii="Arial" w:eastAsia="Times New Roman" w:hAnsi="Arial" w:cs="Arial"/>
          <w:b/>
          <w:sz w:val="24"/>
          <w:szCs w:val="24"/>
          <w:lang w:eastAsia="es-ES"/>
        </w:rPr>
        <w:t>Septiembre</w:t>
      </w:r>
      <w:r w:rsidRPr="00DC55C6">
        <w:rPr>
          <w:rFonts w:ascii="Arial" w:eastAsia="Times New Roman" w:hAnsi="Arial" w:cs="Arial"/>
          <w:sz w:val="24"/>
          <w:szCs w:val="24"/>
          <w:lang w:eastAsia="es-ES"/>
        </w:rPr>
        <w:t xml:space="preserve"> (un llamado) para alumnos de la modalidad Regular con examen final y Libre. </w:t>
      </w:r>
    </w:p>
    <w:p w:rsidR="00DE5DB6" w:rsidRPr="00DC55C6" w:rsidRDefault="00DE5DB6" w:rsidP="00DE5DB6">
      <w:pPr>
        <w:numPr>
          <w:ilvl w:val="0"/>
          <w:numId w:val="3"/>
        </w:numPr>
        <w:spacing w:after="0" w:line="240" w:lineRule="auto"/>
        <w:ind w:left="709" w:hanging="425"/>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Exámenes de </w:t>
      </w:r>
      <w:r w:rsidRPr="00DC55C6">
        <w:rPr>
          <w:rFonts w:ascii="Arial" w:eastAsia="Times New Roman" w:hAnsi="Arial" w:cs="Arial"/>
          <w:b/>
          <w:bCs/>
          <w:sz w:val="24"/>
          <w:szCs w:val="24"/>
          <w:lang w:eastAsia="es-ES"/>
        </w:rPr>
        <w:t>Noviembre – Diciembre</w:t>
      </w:r>
      <w:r w:rsidRPr="00DC55C6">
        <w:rPr>
          <w:rFonts w:ascii="Arial" w:eastAsia="Times New Roman" w:hAnsi="Arial" w:cs="Arial"/>
          <w:sz w:val="24"/>
          <w:szCs w:val="24"/>
          <w:lang w:eastAsia="es-ES"/>
        </w:rPr>
        <w:t xml:space="preserve"> (dos llamados) para Regulares y Libres. En los exámenes bajo la modalidad Libre, quedan exceptuados los alumnos que  inscriptos en las modalidades Promocional sin examen final y Regular con examen final hayan perdido la regularidad durante el cursado de unidades curriculares del 2º cuatrimestre y anuales del ciclo académico vigente.</w:t>
      </w:r>
    </w:p>
    <w:p w:rsidR="00DE5DB6" w:rsidRPr="00DC55C6" w:rsidRDefault="00DE5DB6" w:rsidP="00DE5DB6">
      <w:pPr>
        <w:numPr>
          <w:ilvl w:val="0"/>
          <w:numId w:val="3"/>
        </w:numPr>
        <w:spacing w:after="0" w:line="240" w:lineRule="auto"/>
        <w:ind w:left="709" w:hanging="425"/>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Exámenes de </w:t>
      </w:r>
      <w:r w:rsidRPr="00DC55C6">
        <w:rPr>
          <w:rFonts w:ascii="Arial" w:eastAsia="Times New Roman" w:hAnsi="Arial" w:cs="Arial"/>
          <w:b/>
          <w:sz w:val="24"/>
          <w:szCs w:val="24"/>
          <w:lang w:eastAsia="es-ES"/>
        </w:rPr>
        <w:t>Febrero</w:t>
      </w:r>
      <w:r w:rsidRPr="00DC55C6">
        <w:rPr>
          <w:rFonts w:ascii="Arial" w:eastAsia="Times New Roman" w:hAnsi="Arial" w:cs="Arial"/>
          <w:sz w:val="24"/>
          <w:szCs w:val="24"/>
          <w:lang w:eastAsia="es-ES"/>
        </w:rPr>
        <w:t xml:space="preserve"> - </w:t>
      </w:r>
      <w:r w:rsidRPr="00DC55C6">
        <w:rPr>
          <w:rFonts w:ascii="Arial" w:eastAsia="Times New Roman" w:hAnsi="Arial" w:cs="Arial"/>
          <w:b/>
          <w:bCs/>
          <w:sz w:val="24"/>
          <w:szCs w:val="24"/>
          <w:lang w:eastAsia="es-ES"/>
        </w:rPr>
        <w:t>Marzo</w:t>
      </w:r>
      <w:r w:rsidRPr="00DC55C6">
        <w:rPr>
          <w:rFonts w:ascii="Arial" w:eastAsia="Times New Roman" w:hAnsi="Arial" w:cs="Arial"/>
          <w:sz w:val="24"/>
          <w:szCs w:val="24"/>
          <w:lang w:eastAsia="es-ES"/>
        </w:rPr>
        <w:t xml:space="preserve"> (dos llamados) para Regulares y Libres.</w:t>
      </w:r>
    </w:p>
    <w:p w:rsidR="00DE5DB6" w:rsidRPr="00DC55C6" w:rsidRDefault="00DE5DB6" w:rsidP="00DE5DB6">
      <w:pPr>
        <w:numPr>
          <w:ilvl w:val="0"/>
          <w:numId w:val="3"/>
        </w:numPr>
        <w:spacing w:after="0" w:line="240" w:lineRule="auto"/>
        <w:ind w:left="709" w:hanging="425"/>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Exámenes Extraordinarios </w:t>
      </w:r>
      <w:r w:rsidRPr="00DC55C6">
        <w:rPr>
          <w:rFonts w:ascii="Arial" w:eastAsia="Times New Roman" w:hAnsi="Arial" w:cs="Arial"/>
          <w:b/>
          <w:sz w:val="24"/>
          <w:szCs w:val="24"/>
          <w:lang w:eastAsia="es-ES"/>
        </w:rPr>
        <w:t>mensuales</w:t>
      </w:r>
      <w:r w:rsidRPr="00DC55C6">
        <w:rPr>
          <w:rFonts w:ascii="Arial" w:eastAsia="Times New Roman" w:hAnsi="Arial" w:cs="Arial"/>
          <w:sz w:val="24"/>
          <w:szCs w:val="24"/>
          <w:lang w:eastAsia="es-ES"/>
        </w:rPr>
        <w:t xml:space="preserve">. Para alumnos que han terminado de cursar la carrera y para la obtención del título, que adeuden la acreditación de hasta 5 (cinco) unidades curriculares. No se conformarán mesas extraordinarias dentro de los turnos ordinarios de exámenes  del año académico. </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19º: Los mesas de examen bajo la modalidad Regular con examen final y la modalidad Libre, serán frente a un Tribunal examinador, integrado por tres docentes, presidida por el docente a cargo de la unidad curricular y dos vocales, docentes de unidades curriculares paralelas y en lo posible perteneciente al mismo campo de la formación. </w:t>
      </w:r>
    </w:p>
    <w:p w:rsidR="00DE5DB6" w:rsidRPr="00DC55C6" w:rsidRDefault="00DE5DB6" w:rsidP="00DE5DB6">
      <w:pPr>
        <w:spacing w:after="0" w:line="240" w:lineRule="auto"/>
        <w:jc w:val="both"/>
        <w:rPr>
          <w:rFonts w:ascii="Arial" w:eastAsia="Times New Roman" w:hAnsi="Arial" w:cs="Arial"/>
          <w:sz w:val="24"/>
          <w:szCs w:val="24"/>
          <w:lang w:eastAsia="es-ES"/>
        </w:rPr>
      </w:pPr>
    </w:p>
    <w:p w:rsidR="00DE5DB6" w:rsidRPr="00DC55C6" w:rsidRDefault="00DE5DB6" w:rsidP="00DE5DB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20º: Es un derecho del alumno, solicitar un veedor para el examen e incluso la intervención del tribunal examinador, si mediare una causa debidamente justificada. La solicitud podrá iniciarla uno o más interesados y se presentará en Mesa de Entradas y Salida  por nota dirigida a Rectoría en fecha coincidente con el período de inscripciones para dicho  turno y llamado. </w:t>
      </w:r>
    </w:p>
    <w:p w:rsidR="00FA571B" w:rsidRPr="00DC55C6" w:rsidRDefault="00FA571B" w:rsidP="00CF5172">
      <w:pPr>
        <w:spacing w:after="0" w:line="240" w:lineRule="auto"/>
        <w:jc w:val="both"/>
        <w:rPr>
          <w:rFonts w:ascii="Arial" w:eastAsia="Times New Roman" w:hAnsi="Arial" w:cs="Arial"/>
          <w:sz w:val="24"/>
          <w:szCs w:val="24"/>
          <w:lang w:eastAsia="es-ES"/>
        </w:rPr>
      </w:pPr>
    </w:p>
    <w:p w:rsidR="003C3CFF" w:rsidRPr="00DC55C6" w:rsidRDefault="003C3CFF" w:rsidP="003C3CFF">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21°: Los alumnos deberán registrar inscripción a Exámenes Finales y Libres de cualquier turno y llamado en los días y horarios establecidos en el calendario académico institucional, completando formulario digital que se publica en la </w:t>
      </w:r>
      <w:proofErr w:type="spellStart"/>
      <w:r w:rsidRPr="00DC55C6">
        <w:rPr>
          <w:rFonts w:ascii="Arial" w:eastAsia="Times New Roman" w:hAnsi="Arial" w:cs="Arial"/>
          <w:sz w:val="24"/>
          <w:szCs w:val="24"/>
          <w:lang w:eastAsia="es-ES"/>
        </w:rPr>
        <w:t>pagina</w:t>
      </w:r>
      <w:proofErr w:type="spellEnd"/>
      <w:r w:rsidRPr="00DC55C6">
        <w:rPr>
          <w:rFonts w:ascii="Arial" w:eastAsia="Times New Roman" w:hAnsi="Arial" w:cs="Arial"/>
          <w:sz w:val="24"/>
          <w:szCs w:val="24"/>
          <w:lang w:eastAsia="es-ES"/>
        </w:rPr>
        <w:t xml:space="preserve"> oficial de Internet (</w:t>
      </w:r>
      <w:hyperlink r:id="rId9" w:history="1">
        <w:r w:rsidRPr="00DC55C6">
          <w:rPr>
            <w:rFonts w:ascii="Arial" w:eastAsia="Times New Roman" w:hAnsi="Arial" w:cs="Arial"/>
            <w:color w:val="0000FF"/>
            <w:sz w:val="24"/>
            <w:szCs w:val="24"/>
            <w:u w:val="single"/>
            <w:lang w:eastAsia="es-ES"/>
          </w:rPr>
          <w:t>https://isef-sjn.infd.edu.ar</w:t>
        </w:r>
      </w:hyperlink>
      <w:r w:rsidRPr="00DC55C6">
        <w:rPr>
          <w:rFonts w:ascii="Arial" w:eastAsia="Times New Roman" w:hAnsi="Arial" w:cs="Arial"/>
          <w:sz w:val="24"/>
          <w:szCs w:val="24"/>
          <w:lang w:eastAsia="es-ES"/>
        </w:rPr>
        <w:t xml:space="preserve">) y en las redes sociales </w:t>
      </w:r>
      <w:proofErr w:type="spellStart"/>
      <w:r w:rsidRPr="00DC55C6">
        <w:rPr>
          <w:rFonts w:ascii="Arial" w:eastAsia="Times New Roman" w:hAnsi="Arial" w:cs="Arial"/>
          <w:sz w:val="24"/>
          <w:szCs w:val="24"/>
          <w:lang w:eastAsia="es-ES"/>
        </w:rPr>
        <w:t>facebook</w:t>
      </w:r>
      <w:proofErr w:type="spellEnd"/>
      <w:r w:rsidRPr="00DC55C6">
        <w:rPr>
          <w:rFonts w:ascii="Arial" w:eastAsia="Times New Roman" w:hAnsi="Arial" w:cs="Arial"/>
          <w:sz w:val="24"/>
          <w:szCs w:val="24"/>
          <w:lang w:eastAsia="es-ES"/>
        </w:rPr>
        <w:t xml:space="preserve">: (Instituto Superior De Educación Física San Juan) grupos de </w:t>
      </w:r>
      <w:proofErr w:type="spellStart"/>
      <w:r w:rsidRPr="00DC55C6">
        <w:rPr>
          <w:rFonts w:ascii="Arial" w:eastAsia="Times New Roman" w:hAnsi="Arial" w:cs="Arial"/>
          <w:sz w:val="24"/>
          <w:szCs w:val="24"/>
          <w:lang w:eastAsia="es-ES"/>
        </w:rPr>
        <w:t>whatsapp</w:t>
      </w:r>
      <w:proofErr w:type="spellEnd"/>
      <w:r w:rsidRPr="00DC55C6">
        <w:rPr>
          <w:rFonts w:ascii="Arial" w:eastAsia="Times New Roman" w:hAnsi="Arial" w:cs="Arial"/>
          <w:sz w:val="24"/>
          <w:szCs w:val="24"/>
          <w:lang w:eastAsia="es-ES"/>
        </w:rPr>
        <w:t xml:space="preserve"> de los cursos y otra alternativa de inscripción aprobada por el Consejo Académico. El alumno deberá presentar en cada mesa de examen, la Libreta Estudiantil, condición sine qua non.</w:t>
      </w:r>
    </w:p>
    <w:p w:rsidR="003C3CFF" w:rsidRPr="00DC55C6" w:rsidRDefault="003C3CFF" w:rsidP="003C3CFF">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Los alumnos podrán desistir de su inscripción hasta dos días hábiles antes del examen, presentándose en la oficina de Sección  Alumnos (Bedelía) para la anulación de la mesa correspondiente. Si la mesa de examen está comprendida dentro de los dos primeros días luego de reiniciado el ciclo lectivo (receso de invierno o vacaciones de verano), deberá anular su inscripción a través de nota remitida por correo electrónico a </w:t>
      </w:r>
      <w:r w:rsidRPr="00DC55C6">
        <w:rPr>
          <w:rFonts w:ascii="Arial" w:eastAsia="Times New Roman" w:hAnsi="Arial" w:cs="Arial"/>
          <w:sz w:val="24"/>
          <w:szCs w:val="24"/>
          <w:lang w:eastAsia="es-ES"/>
        </w:rPr>
        <w:lastRenderedPageBreak/>
        <w:t>(</w:t>
      </w:r>
      <w:hyperlink r:id="rId10" w:history="1">
        <w:r w:rsidRPr="00DC55C6">
          <w:rPr>
            <w:rFonts w:ascii="Arial" w:eastAsia="Times New Roman" w:hAnsi="Arial" w:cs="Arial"/>
            <w:color w:val="0000FF"/>
            <w:sz w:val="24"/>
            <w:szCs w:val="24"/>
            <w:u w:val="single"/>
            <w:lang w:eastAsia="es-ES"/>
          </w:rPr>
          <w:t>examenes.isefsj@gmail.com</w:t>
        </w:r>
      </w:hyperlink>
      <w:r w:rsidRPr="00DC55C6">
        <w:rPr>
          <w:rFonts w:ascii="Arial" w:eastAsia="Times New Roman" w:hAnsi="Arial" w:cs="Arial"/>
          <w:sz w:val="24"/>
          <w:szCs w:val="24"/>
          <w:lang w:eastAsia="es-ES"/>
        </w:rPr>
        <w:t>) indicando en el cuerpo del mensaje el Apellido y Nombres, D.N.I. y unidad curricular. En caso de no anular la inscripción y estar ausente en la mesa de examen, será pasible de la pérdida de un turno de examen, que se aplicará al último turno que disponga dentro del período de regularidad de dicha unidad curricular.</w:t>
      </w:r>
    </w:p>
    <w:p w:rsidR="003C3CFF" w:rsidRPr="00DC55C6" w:rsidRDefault="003C3CFF" w:rsidP="003C3CFF">
      <w:pPr>
        <w:spacing w:after="0" w:line="240" w:lineRule="auto"/>
        <w:jc w:val="both"/>
        <w:rPr>
          <w:rFonts w:ascii="Arial" w:eastAsia="Times New Roman" w:hAnsi="Arial" w:cs="Arial"/>
          <w:b/>
          <w:sz w:val="24"/>
          <w:szCs w:val="24"/>
          <w:lang w:eastAsia="es-ES"/>
        </w:rPr>
      </w:pPr>
    </w:p>
    <w:p w:rsidR="00A914DD" w:rsidRPr="00DC55C6" w:rsidRDefault="003C3CFF" w:rsidP="00CF5172">
      <w:pPr>
        <w:spacing w:after="0" w:line="240" w:lineRule="auto"/>
        <w:jc w:val="both"/>
        <w:rPr>
          <w:rFonts w:ascii="Arial" w:eastAsia="Times New Roman" w:hAnsi="Arial" w:cs="Times New Roman"/>
          <w:sz w:val="24"/>
          <w:szCs w:val="24"/>
          <w:lang w:eastAsia="es-ES"/>
        </w:rPr>
      </w:pPr>
      <w:r w:rsidRPr="00DC55C6">
        <w:rPr>
          <w:rFonts w:ascii="Arial" w:eastAsia="Times New Roman" w:hAnsi="Arial" w:cs="Times New Roman"/>
          <w:sz w:val="24"/>
          <w:szCs w:val="24"/>
          <w:lang w:eastAsia="es-ES"/>
        </w:rPr>
        <w:t>ART. 22: En los turnos de exámenes con doble llamado (jul-</w:t>
      </w:r>
      <w:proofErr w:type="spellStart"/>
      <w:r w:rsidRPr="00DC55C6">
        <w:rPr>
          <w:rFonts w:ascii="Arial" w:eastAsia="Times New Roman" w:hAnsi="Arial" w:cs="Times New Roman"/>
          <w:sz w:val="24"/>
          <w:szCs w:val="24"/>
          <w:lang w:eastAsia="es-ES"/>
        </w:rPr>
        <w:t>ago</w:t>
      </w:r>
      <w:proofErr w:type="spellEnd"/>
      <w:r w:rsidRPr="00DC55C6">
        <w:rPr>
          <w:rFonts w:ascii="Arial" w:eastAsia="Times New Roman" w:hAnsi="Arial" w:cs="Times New Roman"/>
          <w:sz w:val="24"/>
          <w:szCs w:val="24"/>
          <w:lang w:eastAsia="es-ES"/>
        </w:rPr>
        <w:t>, nov-dic y feb-mar), el alumno se inscribirá para uno u otro, de acuerdo a su conveniencia, indicando en la solicitud el llamado al que desea acceder. Podrá solicitar el cambio de llamado, siguiendo el mismo protocolo descripto en el artículo precedente hasta dos días hábiles antes del inicio del primer llamado.</w:t>
      </w:r>
    </w:p>
    <w:p w:rsidR="00CF5172" w:rsidRPr="00DC55C6" w:rsidRDefault="00CF5172" w:rsidP="00CF5172">
      <w:pPr>
        <w:spacing w:after="0" w:line="240" w:lineRule="auto"/>
        <w:jc w:val="both"/>
        <w:rPr>
          <w:rFonts w:ascii="Arial" w:eastAsia="Times New Roman" w:hAnsi="Arial" w:cs="Times New Roman"/>
          <w:sz w:val="24"/>
          <w:szCs w:val="24"/>
          <w:lang w:eastAsia="es-ES"/>
        </w:rPr>
      </w:pPr>
      <w:r w:rsidRPr="00DC55C6">
        <w:rPr>
          <w:rFonts w:ascii="Arial" w:eastAsia="Times New Roman" w:hAnsi="Arial" w:cs="Arial"/>
          <w:sz w:val="24"/>
          <w:szCs w:val="24"/>
          <w:lang w:eastAsia="es-ES"/>
        </w:rPr>
        <w:t xml:space="preserve">ART. 23°: Los turnos de examen de las unidades curriculares  regularizadas, se empezarán a contar a partir del turno: a) Julio – Agosto, para las unidades curriculares del 1º cuatrimestre y b) Noviembre - Diciembre para las unidades curriculares del 2º cuatrimestre y anuales. </w:t>
      </w:r>
    </w:p>
    <w:p w:rsidR="00CF5172" w:rsidRPr="00DC55C6" w:rsidRDefault="00CF5172" w:rsidP="00CF5172">
      <w:pPr>
        <w:spacing w:after="0" w:line="240" w:lineRule="auto"/>
        <w:jc w:val="both"/>
        <w:rPr>
          <w:rFonts w:ascii="Arial" w:eastAsia="Times New Roman" w:hAnsi="Arial" w:cs="Arial"/>
          <w:sz w:val="24"/>
          <w:szCs w:val="24"/>
          <w:lang w:eastAsia="es-ES"/>
        </w:rPr>
      </w:pPr>
    </w:p>
    <w:p w:rsidR="00CF5172" w:rsidRPr="00DC55C6" w:rsidRDefault="00CF5172" w:rsidP="00CF5172">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24°: El alumno dispondrá para la aprobación de las unidades curriculares, 8 turnos y sus correspondientes llamados. Agotados los mismos, se perderá la regularidad en esa unidad curricular. Perdida la regularidad, el alumno podrá: a) recursar en el siguiente ciclo académico, de acuerdo al despliegue de la unidad curricular o b) rendir en condición de alumno  libre</w:t>
      </w:r>
      <w:r w:rsidR="00A35E64" w:rsidRPr="00DC55C6">
        <w:rPr>
          <w:rFonts w:ascii="Arial" w:eastAsia="Times New Roman" w:hAnsi="Arial" w:cs="Arial"/>
          <w:sz w:val="24"/>
          <w:szCs w:val="24"/>
          <w:lang w:eastAsia="es-ES"/>
        </w:rPr>
        <w:t>,</w:t>
      </w:r>
      <w:r w:rsidRPr="00DC55C6">
        <w:rPr>
          <w:rFonts w:ascii="Arial" w:eastAsia="Times New Roman" w:hAnsi="Arial" w:cs="Arial"/>
          <w:sz w:val="24"/>
          <w:szCs w:val="24"/>
          <w:lang w:eastAsia="es-ES"/>
        </w:rPr>
        <w:t xml:space="preserve"> si la unidad curricular y el formato de la misma lo permiten. </w:t>
      </w:r>
    </w:p>
    <w:p w:rsidR="00CF5172" w:rsidRPr="00DC55C6" w:rsidRDefault="00CF5172" w:rsidP="00CF5172">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Si se elige la </w:t>
      </w:r>
      <w:r w:rsidRPr="00DC55C6">
        <w:rPr>
          <w:rFonts w:ascii="Arial" w:eastAsia="Times New Roman" w:hAnsi="Arial" w:cs="Arial"/>
          <w:b/>
          <w:sz w:val="24"/>
          <w:szCs w:val="24"/>
          <w:lang w:eastAsia="es-ES"/>
        </w:rPr>
        <w:t>opción a) de recursado</w:t>
      </w:r>
      <w:r w:rsidRPr="00DC55C6">
        <w:rPr>
          <w:rFonts w:ascii="Arial" w:eastAsia="Times New Roman" w:hAnsi="Arial" w:cs="Arial"/>
          <w:sz w:val="24"/>
          <w:szCs w:val="24"/>
          <w:lang w:eastAsia="es-ES"/>
        </w:rPr>
        <w:t xml:space="preserve"> de la unidad curricular por pérdida de la condición de regularidad, se dispondrá de 3 turnos, si la unidad curricular es con despliegue en el 1º o 2º cuatrimestre y  anuales. Si no logra acreditar luego de agotados esos turnos de examen, deberá adherir obligatoriamente a la modalidad de alumno libre, disponiendo de 1 turno, siempre y cuando, siga en vigencia el mismo diseño curricular, caso contrario, deberá adecuarse a la normativa que se haya dispuesto para la transición de un diseño a otro e insertarse en el diseño en vigencia. </w:t>
      </w:r>
    </w:p>
    <w:p w:rsidR="00CF5172" w:rsidRPr="00DC55C6" w:rsidRDefault="00CF5172" w:rsidP="00CF5172">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Si se elige la </w:t>
      </w:r>
      <w:r w:rsidRPr="00DC55C6">
        <w:rPr>
          <w:rFonts w:ascii="Arial" w:eastAsia="Times New Roman" w:hAnsi="Arial" w:cs="Arial"/>
          <w:b/>
          <w:sz w:val="24"/>
          <w:szCs w:val="24"/>
          <w:lang w:eastAsia="es-ES"/>
        </w:rPr>
        <w:t>opción b)</w:t>
      </w:r>
      <w:r w:rsidRPr="00DC55C6">
        <w:rPr>
          <w:rFonts w:ascii="Arial" w:eastAsia="Times New Roman" w:hAnsi="Arial" w:cs="Arial"/>
          <w:sz w:val="24"/>
          <w:szCs w:val="24"/>
          <w:lang w:eastAsia="es-ES"/>
        </w:rPr>
        <w:t xml:space="preserve"> de rendir en condición de alumno libre, dispondrá los turnos correspondientes a un año académico para la acreditación.</w:t>
      </w:r>
    </w:p>
    <w:p w:rsidR="00CF5172" w:rsidRPr="00DC55C6" w:rsidRDefault="00CF5172" w:rsidP="00CF5172">
      <w:pPr>
        <w:spacing w:after="0" w:line="240" w:lineRule="auto"/>
        <w:jc w:val="both"/>
        <w:rPr>
          <w:rFonts w:ascii="Arial" w:eastAsia="Times New Roman" w:hAnsi="Arial" w:cs="Arial"/>
          <w:b/>
          <w:sz w:val="24"/>
          <w:szCs w:val="24"/>
          <w:lang w:eastAsia="es-ES"/>
        </w:rPr>
      </w:pPr>
      <w:r w:rsidRPr="00DC55C6">
        <w:rPr>
          <w:rFonts w:ascii="Arial" w:eastAsia="Times New Roman" w:hAnsi="Arial" w:cs="Arial"/>
          <w:sz w:val="24"/>
          <w:szCs w:val="24"/>
          <w:lang w:eastAsia="es-ES"/>
        </w:rPr>
        <w:t>El alumno podrá antes de agotar los turnos de examen regulares, solicitar recursar una unidad curricular.</w:t>
      </w:r>
    </w:p>
    <w:p w:rsidR="00CF5172" w:rsidRPr="00DC55C6" w:rsidRDefault="00CF5172" w:rsidP="00CF5172">
      <w:pPr>
        <w:spacing w:after="0" w:line="240" w:lineRule="auto"/>
        <w:jc w:val="both"/>
        <w:rPr>
          <w:rFonts w:ascii="Arial" w:eastAsia="Times New Roman" w:hAnsi="Arial" w:cs="Arial"/>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68"/>
        <w:gridCol w:w="972"/>
        <w:gridCol w:w="967"/>
        <w:gridCol w:w="975"/>
        <w:gridCol w:w="967"/>
        <w:gridCol w:w="971"/>
        <w:gridCol w:w="967"/>
        <w:gridCol w:w="971"/>
        <w:gridCol w:w="971"/>
      </w:tblGrid>
      <w:tr w:rsidR="00B95F3D" w:rsidRPr="00DC55C6" w:rsidTr="00B95F3D">
        <w:tc>
          <w:tcPr>
            <w:tcW w:w="694" w:type="pct"/>
            <w:tcBorders>
              <w:right w:val="single" w:sz="18" w:space="0" w:color="auto"/>
            </w:tcBorders>
            <w:shd w:val="pct12" w:color="auto" w:fill="auto"/>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Turnos</w:t>
            </w:r>
          </w:p>
        </w:tc>
        <w:tc>
          <w:tcPr>
            <w:tcW w:w="477" w:type="pct"/>
            <w:tcBorders>
              <w:left w:val="single" w:sz="18" w:space="0" w:color="auto"/>
            </w:tcBorders>
            <w:shd w:val="clear" w:color="auto" w:fill="auto"/>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1º</w:t>
            </w:r>
          </w:p>
        </w:tc>
        <w:tc>
          <w:tcPr>
            <w:tcW w:w="479" w:type="pct"/>
            <w:shd w:val="clear" w:color="auto" w:fill="auto"/>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2º</w:t>
            </w:r>
          </w:p>
        </w:tc>
        <w:tc>
          <w:tcPr>
            <w:tcW w:w="477" w:type="pct"/>
            <w:shd w:val="clear" w:color="auto" w:fill="auto"/>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3º</w:t>
            </w:r>
          </w:p>
        </w:tc>
        <w:tc>
          <w:tcPr>
            <w:tcW w:w="481" w:type="pct"/>
            <w:tcBorders>
              <w:right w:val="single" w:sz="18" w:space="0" w:color="auto"/>
            </w:tcBorders>
            <w:shd w:val="clear" w:color="auto" w:fill="auto"/>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4º</w:t>
            </w:r>
          </w:p>
        </w:tc>
        <w:tc>
          <w:tcPr>
            <w:tcW w:w="477" w:type="pct"/>
            <w:tcBorders>
              <w:top w:val="single" w:sz="2" w:space="0" w:color="auto"/>
              <w:left w:val="single" w:sz="18" w:space="0" w:color="auto"/>
              <w:bottom w:val="single" w:sz="2" w:space="0" w:color="auto"/>
              <w:right w:val="single" w:sz="2" w:space="0" w:color="auto"/>
            </w:tcBorders>
            <w:shd w:val="clear" w:color="auto" w:fill="auto"/>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5º</w:t>
            </w:r>
          </w:p>
        </w:tc>
        <w:tc>
          <w:tcPr>
            <w:tcW w:w="479" w:type="pct"/>
            <w:tcBorders>
              <w:left w:val="single" w:sz="2" w:space="0" w:color="auto"/>
            </w:tcBorders>
            <w:shd w:val="clear" w:color="auto" w:fill="auto"/>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6º</w:t>
            </w:r>
          </w:p>
        </w:tc>
        <w:tc>
          <w:tcPr>
            <w:tcW w:w="477" w:type="pct"/>
            <w:tcBorders>
              <w:right w:val="single" w:sz="2" w:space="0" w:color="auto"/>
            </w:tcBorders>
            <w:shd w:val="clear" w:color="auto" w:fill="auto"/>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7º</w:t>
            </w:r>
          </w:p>
        </w:tc>
        <w:tc>
          <w:tcPr>
            <w:tcW w:w="479" w:type="pct"/>
            <w:tcBorders>
              <w:top w:val="single" w:sz="2" w:space="0" w:color="auto"/>
              <w:left w:val="single" w:sz="2" w:space="0" w:color="auto"/>
              <w:bottom w:val="single" w:sz="2" w:space="0" w:color="auto"/>
              <w:right w:val="single" w:sz="18" w:space="0" w:color="auto"/>
            </w:tcBorders>
            <w:shd w:val="clear" w:color="auto" w:fill="auto"/>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8º</w:t>
            </w:r>
          </w:p>
        </w:tc>
        <w:tc>
          <w:tcPr>
            <w:tcW w:w="479" w:type="pct"/>
            <w:tcBorders>
              <w:top w:val="single" w:sz="2" w:space="0" w:color="auto"/>
              <w:left w:val="single" w:sz="2" w:space="0" w:color="auto"/>
              <w:bottom w:val="single" w:sz="2" w:space="0" w:color="auto"/>
              <w:right w:val="single" w:sz="18" w:space="0" w:color="auto"/>
            </w:tcBorders>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 xml:space="preserve">9º </w:t>
            </w:r>
            <w:r w:rsidR="00291DA2" w:rsidRPr="00DC55C6">
              <w:rPr>
                <w:rFonts w:ascii="Calibri" w:eastAsia="Calibri" w:hAnsi="Calibri" w:cs="Times New Roman"/>
                <w:b/>
                <w:sz w:val="24"/>
                <w:szCs w:val="24"/>
              </w:rPr>
              <w:t>Ext</w:t>
            </w:r>
          </w:p>
        </w:tc>
      </w:tr>
      <w:tr w:rsidR="00B95F3D" w:rsidRPr="00DC55C6" w:rsidTr="00B95F3D">
        <w:tc>
          <w:tcPr>
            <w:tcW w:w="694" w:type="pct"/>
            <w:tcBorders>
              <w:right w:val="single" w:sz="18" w:space="0" w:color="auto"/>
            </w:tcBorders>
            <w:shd w:val="pct12" w:color="auto" w:fill="auto"/>
          </w:tcPr>
          <w:p w:rsidR="00B95F3D" w:rsidRPr="00DC55C6" w:rsidRDefault="00B95F3D"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 xml:space="preserve">1º </w:t>
            </w:r>
            <w:proofErr w:type="spellStart"/>
            <w:r w:rsidRPr="00DC55C6">
              <w:rPr>
                <w:rFonts w:ascii="Calibri" w:eastAsia="Calibri" w:hAnsi="Calibri" w:cs="Times New Roman"/>
                <w:b/>
                <w:sz w:val="24"/>
                <w:szCs w:val="24"/>
              </w:rPr>
              <w:t>cuatr</w:t>
            </w:r>
            <w:proofErr w:type="spellEnd"/>
            <w:r w:rsidRPr="00DC55C6">
              <w:rPr>
                <w:rFonts w:ascii="Calibri" w:eastAsia="Calibri" w:hAnsi="Calibri" w:cs="Times New Roman"/>
                <w:b/>
                <w:sz w:val="24"/>
                <w:szCs w:val="24"/>
              </w:rPr>
              <w:t>.</w:t>
            </w:r>
          </w:p>
        </w:tc>
        <w:tc>
          <w:tcPr>
            <w:tcW w:w="477" w:type="pct"/>
            <w:tcBorders>
              <w:left w:val="single" w:sz="18" w:space="0" w:color="auto"/>
            </w:tcBorders>
            <w:shd w:val="clear" w:color="auto" w:fill="auto"/>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 xml:space="preserve">Sept </w:t>
            </w:r>
          </w:p>
        </w:tc>
        <w:tc>
          <w:tcPr>
            <w:tcW w:w="479" w:type="pct"/>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Nov-Dic</w:t>
            </w:r>
          </w:p>
        </w:tc>
        <w:tc>
          <w:tcPr>
            <w:tcW w:w="477" w:type="pct"/>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Feb-Mar</w:t>
            </w:r>
          </w:p>
        </w:tc>
        <w:tc>
          <w:tcPr>
            <w:tcW w:w="481" w:type="pct"/>
            <w:tcBorders>
              <w:right w:val="single" w:sz="18"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Jul-</w:t>
            </w:r>
            <w:proofErr w:type="spellStart"/>
            <w:r w:rsidRPr="00DC55C6">
              <w:rPr>
                <w:rFonts w:ascii="Calibri" w:eastAsia="Calibri" w:hAnsi="Calibri" w:cs="Times New Roman"/>
                <w:b/>
                <w:sz w:val="24"/>
                <w:szCs w:val="24"/>
              </w:rPr>
              <w:t>Ago</w:t>
            </w:r>
            <w:proofErr w:type="spellEnd"/>
          </w:p>
        </w:tc>
        <w:tc>
          <w:tcPr>
            <w:tcW w:w="477" w:type="pct"/>
            <w:tcBorders>
              <w:top w:val="single" w:sz="2" w:space="0" w:color="auto"/>
              <w:left w:val="single" w:sz="18" w:space="0" w:color="auto"/>
              <w:bottom w:val="single" w:sz="2" w:space="0" w:color="auto"/>
              <w:right w:val="single" w:sz="2"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Nov-Dic</w:t>
            </w:r>
          </w:p>
        </w:tc>
        <w:tc>
          <w:tcPr>
            <w:tcW w:w="479" w:type="pct"/>
            <w:tcBorders>
              <w:left w:val="single" w:sz="2" w:space="0" w:color="auto"/>
            </w:tcBorders>
            <w:shd w:val="clear" w:color="auto" w:fill="auto"/>
          </w:tcPr>
          <w:p w:rsidR="00B95F3D" w:rsidRPr="00DC55C6" w:rsidRDefault="00B95F3D" w:rsidP="00B95F3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 xml:space="preserve">Feb-Mar </w:t>
            </w:r>
          </w:p>
        </w:tc>
        <w:tc>
          <w:tcPr>
            <w:tcW w:w="477" w:type="pct"/>
            <w:tcBorders>
              <w:right w:val="single" w:sz="2"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Jul-</w:t>
            </w:r>
            <w:proofErr w:type="spellStart"/>
            <w:r w:rsidRPr="00DC55C6">
              <w:rPr>
                <w:rFonts w:ascii="Calibri" w:eastAsia="Calibri" w:hAnsi="Calibri" w:cs="Times New Roman"/>
                <w:b/>
                <w:sz w:val="24"/>
                <w:szCs w:val="24"/>
              </w:rPr>
              <w:t>Ago</w:t>
            </w:r>
            <w:proofErr w:type="spellEnd"/>
          </w:p>
        </w:tc>
        <w:tc>
          <w:tcPr>
            <w:tcW w:w="479" w:type="pct"/>
            <w:tcBorders>
              <w:top w:val="single" w:sz="2" w:space="0" w:color="auto"/>
              <w:left w:val="single" w:sz="2" w:space="0" w:color="auto"/>
              <w:bottom w:val="single" w:sz="2" w:space="0" w:color="auto"/>
              <w:right w:val="single" w:sz="18"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Nov-Dic</w:t>
            </w:r>
          </w:p>
        </w:tc>
        <w:tc>
          <w:tcPr>
            <w:tcW w:w="479" w:type="pct"/>
            <w:tcBorders>
              <w:top w:val="single" w:sz="2" w:space="0" w:color="auto"/>
              <w:left w:val="single" w:sz="2" w:space="0" w:color="auto"/>
              <w:bottom w:val="single" w:sz="2" w:space="0" w:color="auto"/>
              <w:right w:val="single" w:sz="18" w:space="0" w:color="auto"/>
            </w:tcBorders>
          </w:tcPr>
          <w:p w:rsidR="00B95F3D" w:rsidRPr="00DC55C6" w:rsidRDefault="00B95F3D"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Feb-Mar</w:t>
            </w:r>
          </w:p>
        </w:tc>
      </w:tr>
      <w:tr w:rsidR="00B95F3D" w:rsidRPr="00DC55C6" w:rsidTr="00B95F3D">
        <w:tc>
          <w:tcPr>
            <w:tcW w:w="694" w:type="pct"/>
            <w:tcBorders>
              <w:right w:val="single" w:sz="18" w:space="0" w:color="auto"/>
            </w:tcBorders>
            <w:shd w:val="pct12" w:color="auto" w:fill="auto"/>
          </w:tcPr>
          <w:p w:rsidR="00B95F3D" w:rsidRPr="00DC55C6" w:rsidRDefault="00B95F3D"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 xml:space="preserve">2º </w:t>
            </w:r>
            <w:proofErr w:type="spellStart"/>
            <w:r w:rsidRPr="00DC55C6">
              <w:rPr>
                <w:rFonts w:ascii="Calibri" w:eastAsia="Calibri" w:hAnsi="Calibri" w:cs="Times New Roman"/>
                <w:b/>
                <w:sz w:val="24"/>
                <w:szCs w:val="24"/>
                <w:lang w:val="en-US"/>
              </w:rPr>
              <w:t>cuatr</w:t>
            </w:r>
            <w:proofErr w:type="spellEnd"/>
            <w:r w:rsidRPr="00DC55C6">
              <w:rPr>
                <w:rFonts w:ascii="Calibri" w:eastAsia="Calibri" w:hAnsi="Calibri" w:cs="Times New Roman"/>
                <w:b/>
                <w:sz w:val="24"/>
                <w:szCs w:val="24"/>
                <w:lang w:val="en-US"/>
              </w:rPr>
              <w:t>.-</w:t>
            </w:r>
            <w:proofErr w:type="spellStart"/>
            <w:r w:rsidRPr="00DC55C6">
              <w:rPr>
                <w:rFonts w:ascii="Calibri" w:eastAsia="Calibri" w:hAnsi="Calibri" w:cs="Times New Roman"/>
                <w:b/>
                <w:sz w:val="24"/>
                <w:szCs w:val="24"/>
                <w:lang w:val="en-US"/>
              </w:rPr>
              <w:t>anuales</w:t>
            </w:r>
            <w:proofErr w:type="spellEnd"/>
          </w:p>
        </w:tc>
        <w:tc>
          <w:tcPr>
            <w:tcW w:w="477" w:type="pct"/>
            <w:tcBorders>
              <w:left w:val="single" w:sz="18" w:space="0" w:color="auto"/>
              <w:bottom w:val="single" w:sz="2"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Nov-</w:t>
            </w:r>
            <w:proofErr w:type="spellStart"/>
            <w:r w:rsidRPr="00DC55C6">
              <w:rPr>
                <w:rFonts w:ascii="Calibri" w:eastAsia="Calibri" w:hAnsi="Calibri" w:cs="Times New Roman"/>
                <w:b/>
                <w:sz w:val="24"/>
                <w:szCs w:val="24"/>
                <w:lang w:val="en-US"/>
              </w:rPr>
              <w:t>Dic</w:t>
            </w:r>
            <w:proofErr w:type="spellEnd"/>
          </w:p>
        </w:tc>
        <w:tc>
          <w:tcPr>
            <w:tcW w:w="479" w:type="pct"/>
            <w:tcBorders>
              <w:bottom w:val="single" w:sz="2"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Feb-Mar</w:t>
            </w:r>
          </w:p>
        </w:tc>
        <w:tc>
          <w:tcPr>
            <w:tcW w:w="477" w:type="pct"/>
            <w:tcBorders>
              <w:bottom w:val="single" w:sz="2"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Jul-Ago</w:t>
            </w:r>
          </w:p>
        </w:tc>
        <w:tc>
          <w:tcPr>
            <w:tcW w:w="481" w:type="pct"/>
            <w:tcBorders>
              <w:bottom w:val="single" w:sz="2" w:space="0" w:color="auto"/>
              <w:right w:val="single" w:sz="18"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Nov-</w:t>
            </w:r>
            <w:proofErr w:type="spellStart"/>
            <w:r w:rsidRPr="00DC55C6">
              <w:rPr>
                <w:rFonts w:ascii="Calibri" w:eastAsia="Calibri" w:hAnsi="Calibri" w:cs="Times New Roman"/>
                <w:b/>
                <w:sz w:val="24"/>
                <w:szCs w:val="24"/>
                <w:lang w:val="en-US"/>
              </w:rPr>
              <w:t>Dic</w:t>
            </w:r>
            <w:proofErr w:type="spellEnd"/>
          </w:p>
        </w:tc>
        <w:tc>
          <w:tcPr>
            <w:tcW w:w="477" w:type="pct"/>
            <w:tcBorders>
              <w:top w:val="single" w:sz="2" w:space="0" w:color="auto"/>
              <w:left w:val="single" w:sz="18" w:space="0" w:color="auto"/>
              <w:bottom w:val="single" w:sz="2" w:space="0" w:color="auto"/>
              <w:right w:val="single" w:sz="2"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Feb-Mar</w:t>
            </w:r>
          </w:p>
        </w:tc>
        <w:tc>
          <w:tcPr>
            <w:tcW w:w="479" w:type="pct"/>
            <w:tcBorders>
              <w:left w:val="single" w:sz="2"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Jul-Ago</w:t>
            </w:r>
          </w:p>
        </w:tc>
        <w:tc>
          <w:tcPr>
            <w:tcW w:w="477" w:type="pct"/>
            <w:tcBorders>
              <w:right w:val="single" w:sz="2"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Nov-</w:t>
            </w:r>
            <w:proofErr w:type="spellStart"/>
            <w:r w:rsidRPr="00DC55C6">
              <w:rPr>
                <w:rFonts w:ascii="Calibri" w:eastAsia="Calibri" w:hAnsi="Calibri" w:cs="Times New Roman"/>
                <w:b/>
                <w:sz w:val="24"/>
                <w:szCs w:val="24"/>
                <w:lang w:val="en-US"/>
              </w:rPr>
              <w:t>Dic</w:t>
            </w:r>
            <w:proofErr w:type="spellEnd"/>
          </w:p>
        </w:tc>
        <w:tc>
          <w:tcPr>
            <w:tcW w:w="479" w:type="pct"/>
            <w:tcBorders>
              <w:top w:val="single" w:sz="2" w:space="0" w:color="auto"/>
              <w:left w:val="single" w:sz="2" w:space="0" w:color="auto"/>
              <w:bottom w:val="single" w:sz="2" w:space="0" w:color="auto"/>
              <w:right w:val="single" w:sz="18" w:space="0" w:color="auto"/>
            </w:tcBorders>
            <w:shd w:val="clear" w:color="auto" w:fill="auto"/>
          </w:tcPr>
          <w:p w:rsidR="00B95F3D" w:rsidRPr="00DC55C6" w:rsidRDefault="00B95F3D"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Feb-Mar</w:t>
            </w:r>
          </w:p>
        </w:tc>
        <w:tc>
          <w:tcPr>
            <w:tcW w:w="479" w:type="pct"/>
            <w:tcBorders>
              <w:top w:val="single" w:sz="2" w:space="0" w:color="auto"/>
              <w:left w:val="single" w:sz="2" w:space="0" w:color="auto"/>
              <w:bottom w:val="single" w:sz="2" w:space="0" w:color="auto"/>
              <w:right w:val="single" w:sz="18" w:space="0" w:color="auto"/>
            </w:tcBorders>
          </w:tcPr>
          <w:p w:rsidR="00B95F3D" w:rsidRPr="00DC55C6" w:rsidRDefault="00B95F3D"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Jul-Ago</w:t>
            </w:r>
          </w:p>
        </w:tc>
      </w:tr>
      <w:tr w:rsidR="00291DA2" w:rsidRPr="00DC55C6" w:rsidTr="00291DA2">
        <w:tc>
          <w:tcPr>
            <w:tcW w:w="694" w:type="pct"/>
            <w:tcBorders>
              <w:right w:val="single" w:sz="2" w:space="0" w:color="auto"/>
            </w:tcBorders>
            <w:shd w:val="pct12" w:color="auto" w:fill="auto"/>
          </w:tcPr>
          <w:p w:rsidR="00291DA2" w:rsidRPr="00DC55C6" w:rsidRDefault="00291DA2" w:rsidP="00CF5172">
            <w:pPr>
              <w:spacing w:after="0" w:line="240" w:lineRule="auto"/>
              <w:jc w:val="center"/>
              <w:rPr>
                <w:rFonts w:ascii="Calibri" w:eastAsia="Calibri" w:hAnsi="Calibri" w:cs="Times New Roman"/>
                <w:b/>
                <w:sz w:val="24"/>
                <w:szCs w:val="24"/>
                <w:lang w:val="en-US"/>
              </w:rPr>
            </w:pPr>
            <w:proofErr w:type="spellStart"/>
            <w:r w:rsidRPr="00DC55C6">
              <w:rPr>
                <w:rFonts w:ascii="Calibri" w:eastAsia="Calibri" w:hAnsi="Calibri" w:cs="Times New Roman"/>
                <w:b/>
                <w:sz w:val="24"/>
                <w:szCs w:val="24"/>
                <w:lang w:val="en-US"/>
              </w:rPr>
              <w:t>ciclos</w:t>
            </w:r>
            <w:proofErr w:type="spellEnd"/>
          </w:p>
        </w:tc>
        <w:tc>
          <w:tcPr>
            <w:tcW w:w="1914" w:type="pct"/>
            <w:gridSpan w:val="4"/>
            <w:tcBorders>
              <w:top w:val="single" w:sz="2" w:space="0" w:color="auto"/>
              <w:left w:val="single" w:sz="2" w:space="0" w:color="auto"/>
              <w:bottom w:val="single" w:sz="2" w:space="0" w:color="auto"/>
              <w:right w:val="single" w:sz="18" w:space="0" w:color="auto"/>
            </w:tcBorders>
            <w:shd w:val="clear" w:color="auto" w:fill="auto"/>
          </w:tcPr>
          <w:p w:rsidR="00291DA2" w:rsidRPr="00DC55C6" w:rsidRDefault="00291DA2"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 xml:space="preserve">1 </w:t>
            </w:r>
            <w:proofErr w:type="spellStart"/>
            <w:r w:rsidRPr="00DC55C6">
              <w:rPr>
                <w:rFonts w:ascii="Calibri" w:eastAsia="Calibri" w:hAnsi="Calibri" w:cs="Times New Roman"/>
                <w:b/>
                <w:sz w:val="24"/>
                <w:szCs w:val="24"/>
                <w:lang w:val="en-US"/>
              </w:rPr>
              <w:t>año</w:t>
            </w:r>
            <w:proofErr w:type="spellEnd"/>
            <w:r w:rsidRPr="00DC55C6">
              <w:rPr>
                <w:rFonts w:ascii="Calibri" w:eastAsia="Calibri" w:hAnsi="Calibri" w:cs="Times New Roman"/>
                <w:b/>
                <w:sz w:val="24"/>
                <w:szCs w:val="24"/>
                <w:lang w:val="en-US"/>
              </w:rPr>
              <w:t xml:space="preserve"> </w:t>
            </w:r>
            <w:proofErr w:type="spellStart"/>
            <w:r w:rsidRPr="00DC55C6">
              <w:rPr>
                <w:rFonts w:ascii="Calibri" w:eastAsia="Calibri" w:hAnsi="Calibri" w:cs="Times New Roman"/>
                <w:b/>
                <w:sz w:val="24"/>
                <w:szCs w:val="24"/>
                <w:lang w:val="en-US"/>
              </w:rPr>
              <w:t>académico</w:t>
            </w:r>
            <w:proofErr w:type="spellEnd"/>
          </w:p>
        </w:tc>
        <w:tc>
          <w:tcPr>
            <w:tcW w:w="2391" w:type="pct"/>
            <w:gridSpan w:val="5"/>
            <w:tcBorders>
              <w:top w:val="single" w:sz="2" w:space="0" w:color="auto"/>
              <w:left w:val="single" w:sz="18" w:space="0" w:color="auto"/>
              <w:bottom w:val="single" w:sz="2" w:space="0" w:color="auto"/>
              <w:right w:val="single" w:sz="18" w:space="0" w:color="auto"/>
            </w:tcBorders>
            <w:shd w:val="clear" w:color="auto" w:fill="auto"/>
          </w:tcPr>
          <w:p w:rsidR="00291DA2" w:rsidRPr="00DC55C6" w:rsidRDefault="00291DA2" w:rsidP="00CF5172">
            <w:pPr>
              <w:spacing w:after="0" w:line="240" w:lineRule="auto"/>
              <w:jc w:val="center"/>
              <w:rPr>
                <w:rFonts w:ascii="Calibri" w:eastAsia="Calibri" w:hAnsi="Calibri" w:cs="Times New Roman"/>
                <w:b/>
                <w:sz w:val="24"/>
                <w:szCs w:val="24"/>
                <w:lang w:val="en-US"/>
              </w:rPr>
            </w:pPr>
            <w:r w:rsidRPr="00DC55C6">
              <w:rPr>
                <w:rFonts w:ascii="Calibri" w:eastAsia="Calibri" w:hAnsi="Calibri" w:cs="Times New Roman"/>
                <w:b/>
                <w:sz w:val="24"/>
                <w:szCs w:val="24"/>
                <w:lang w:val="en-US"/>
              </w:rPr>
              <w:t xml:space="preserve">1 </w:t>
            </w:r>
            <w:proofErr w:type="spellStart"/>
            <w:r w:rsidRPr="00DC55C6">
              <w:rPr>
                <w:rFonts w:ascii="Calibri" w:eastAsia="Calibri" w:hAnsi="Calibri" w:cs="Times New Roman"/>
                <w:b/>
                <w:sz w:val="24"/>
                <w:szCs w:val="24"/>
                <w:lang w:val="en-US"/>
              </w:rPr>
              <w:t>año</w:t>
            </w:r>
            <w:proofErr w:type="spellEnd"/>
            <w:r w:rsidRPr="00DC55C6">
              <w:rPr>
                <w:rFonts w:ascii="Calibri" w:eastAsia="Calibri" w:hAnsi="Calibri" w:cs="Times New Roman"/>
                <w:b/>
                <w:sz w:val="24"/>
                <w:szCs w:val="24"/>
                <w:lang w:val="en-US"/>
              </w:rPr>
              <w:t xml:space="preserve"> </w:t>
            </w:r>
            <w:proofErr w:type="spellStart"/>
            <w:r w:rsidRPr="00DC55C6">
              <w:rPr>
                <w:rFonts w:ascii="Calibri" w:eastAsia="Calibri" w:hAnsi="Calibri" w:cs="Times New Roman"/>
                <w:b/>
                <w:sz w:val="24"/>
                <w:szCs w:val="24"/>
                <w:lang w:val="en-US"/>
              </w:rPr>
              <w:t>académico</w:t>
            </w:r>
            <w:proofErr w:type="spellEnd"/>
          </w:p>
        </w:tc>
      </w:tr>
    </w:tbl>
    <w:p w:rsidR="00CF5172" w:rsidRPr="00DC55C6" w:rsidRDefault="00CF5172" w:rsidP="00CF5172">
      <w:pPr>
        <w:spacing w:after="0" w:line="240" w:lineRule="auto"/>
        <w:jc w:val="both"/>
        <w:rPr>
          <w:rFonts w:ascii="Arial" w:eastAsia="Times New Roman" w:hAnsi="Arial" w:cs="Arial"/>
          <w:b/>
          <w:sz w:val="24"/>
          <w:szCs w:val="24"/>
          <w:lang w:eastAsia="es-ES"/>
        </w:rPr>
      </w:pPr>
    </w:p>
    <w:p w:rsidR="00CF5172" w:rsidRPr="00DC55C6" w:rsidRDefault="00CF5172" w:rsidP="00CF5172">
      <w:pPr>
        <w:spacing w:after="0" w:line="240" w:lineRule="auto"/>
        <w:jc w:val="both"/>
        <w:rPr>
          <w:rFonts w:ascii="Arial" w:eastAsia="Times New Roman" w:hAnsi="Arial" w:cs="Arial"/>
          <w:b/>
          <w:sz w:val="24"/>
          <w:szCs w:val="24"/>
          <w:lang w:eastAsia="es-ES"/>
        </w:rPr>
      </w:pPr>
      <w:r w:rsidRPr="00DC55C6">
        <w:rPr>
          <w:rFonts w:ascii="Arial" w:eastAsia="Times New Roman" w:hAnsi="Arial" w:cs="Arial"/>
          <w:b/>
          <w:sz w:val="24"/>
          <w:szCs w:val="24"/>
          <w:lang w:eastAsia="es-ES"/>
        </w:rPr>
        <w:t>Opción a)</w:t>
      </w:r>
    </w:p>
    <w:p w:rsidR="00CF5172" w:rsidRPr="00DC55C6" w:rsidRDefault="00CF5172" w:rsidP="00CF5172">
      <w:pPr>
        <w:spacing w:after="0" w:line="240" w:lineRule="auto"/>
        <w:jc w:val="both"/>
        <w:rPr>
          <w:rFonts w:ascii="Arial" w:eastAsia="Times New Roman" w:hAnsi="Arial" w:cs="Arial"/>
          <w:b/>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1464"/>
        <w:gridCol w:w="1545"/>
        <w:gridCol w:w="1464"/>
        <w:gridCol w:w="1543"/>
      </w:tblGrid>
      <w:tr w:rsidR="00CF5172" w:rsidRPr="00DC55C6" w:rsidTr="00CF5172">
        <w:tc>
          <w:tcPr>
            <w:tcW w:w="2033" w:type="pct"/>
            <w:tcBorders>
              <w:right w:val="single" w:sz="18" w:space="0" w:color="auto"/>
            </w:tcBorders>
            <w:shd w:val="pct12"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 xml:space="preserve">Recursado 1º </w:t>
            </w:r>
            <w:proofErr w:type="spellStart"/>
            <w:r w:rsidRPr="00DC55C6">
              <w:rPr>
                <w:rFonts w:ascii="Calibri" w:eastAsia="Calibri" w:hAnsi="Calibri" w:cs="Times New Roman"/>
                <w:b/>
                <w:sz w:val="24"/>
                <w:szCs w:val="24"/>
              </w:rPr>
              <w:t>cuatr</w:t>
            </w:r>
            <w:proofErr w:type="spellEnd"/>
            <w:r w:rsidRPr="00DC55C6">
              <w:rPr>
                <w:rFonts w:ascii="Calibri" w:eastAsia="Calibri" w:hAnsi="Calibri" w:cs="Times New Roman"/>
                <w:b/>
                <w:sz w:val="24"/>
                <w:szCs w:val="24"/>
              </w:rPr>
              <w:t>.</w:t>
            </w:r>
          </w:p>
        </w:tc>
        <w:tc>
          <w:tcPr>
            <w:tcW w:w="722" w:type="pct"/>
            <w:tcBorders>
              <w:left w:val="single" w:sz="18" w:space="0" w:color="auto"/>
            </w:tcBorders>
            <w:shd w:val="clear" w:color="auto" w:fill="auto"/>
          </w:tcPr>
          <w:p w:rsidR="00CF5172" w:rsidRPr="00DC55C6" w:rsidRDefault="00041B2E" w:rsidP="00041B2E">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 xml:space="preserve">Sept </w:t>
            </w:r>
          </w:p>
        </w:tc>
        <w:tc>
          <w:tcPr>
            <w:tcW w:w="762" w:type="pct"/>
            <w:shd w:val="clear" w:color="auto" w:fill="auto"/>
          </w:tcPr>
          <w:p w:rsidR="00CF5172" w:rsidRPr="00DC55C6" w:rsidRDefault="00041B2E"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Nov-Dic</w:t>
            </w:r>
          </w:p>
        </w:tc>
        <w:tc>
          <w:tcPr>
            <w:tcW w:w="722" w:type="pct"/>
            <w:shd w:val="clear" w:color="auto" w:fill="auto"/>
          </w:tcPr>
          <w:p w:rsidR="00CF5172" w:rsidRPr="00DC55C6" w:rsidRDefault="00041B2E"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lang w:val="en-US"/>
              </w:rPr>
              <w:t>Feb-Mar</w:t>
            </w:r>
          </w:p>
        </w:tc>
        <w:tc>
          <w:tcPr>
            <w:tcW w:w="762" w:type="pct"/>
            <w:tcBorders>
              <w:right w:val="single" w:sz="18" w:space="0" w:color="auto"/>
            </w:tcBorders>
            <w:shd w:val="clear" w:color="auto" w:fill="auto"/>
          </w:tcPr>
          <w:p w:rsidR="00CF5172" w:rsidRPr="00DC55C6" w:rsidRDefault="00041B2E"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Jul-</w:t>
            </w:r>
            <w:proofErr w:type="spellStart"/>
            <w:r w:rsidRPr="00DC55C6">
              <w:rPr>
                <w:rFonts w:ascii="Calibri" w:eastAsia="Calibri" w:hAnsi="Calibri" w:cs="Times New Roman"/>
                <w:b/>
                <w:sz w:val="24"/>
                <w:szCs w:val="24"/>
              </w:rPr>
              <w:t>Ago</w:t>
            </w:r>
            <w:proofErr w:type="spellEnd"/>
          </w:p>
        </w:tc>
      </w:tr>
      <w:tr w:rsidR="00CF5172" w:rsidRPr="00DC55C6" w:rsidTr="00CF5172">
        <w:tc>
          <w:tcPr>
            <w:tcW w:w="2033" w:type="pct"/>
            <w:tcBorders>
              <w:right w:val="single" w:sz="18" w:space="0" w:color="auto"/>
            </w:tcBorders>
            <w:shd w:val="pct12"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 xml:space="preserve">Recursado 2º </w:t>
            </w:r>
            <w:proofErr w:type="spellStart"/>
            <w:r w:rsidRPr="00DC55C6">
              <w:rPr>
                <w:rFonts w:ascii="Calibri" w:eastAsia="Calibri" w:hAnsi="Calibri" w:cs="Times New Roman"/>
                <w:b/>
                <w:sz w:val="24"/>
                <w:szCs w:val="24"/>
              </w:rPr>
              <w:t>cuatr</w:t>
            </w:r>
            <w:proofErr w:type="spellEnd"/>
            <w:r w:rsidRPr="00DC55C6">
              <w:rPr>
                <w:rFonts w:ascii="Calibri" w:eastAsia="Calibri" w:hAnsi="Calibri" w:cs="Times New Roman"/>
                <w:b/>
                <w:sz w:val="24"/>
                <w:szCs w:val="24"/>
              </w:rPr>
              <w:t>.-anuales</w:t>
            </w:r>
          </w:p>
        </w:tc>
        <w:tc>
          <w:tcPr>
            <w:tcW w:w="722" w:type="pct"/>
            <w:tcBorders>
              <w:left w:val="single" w:sz="18" w:space="0" w:color="auto"/>
            </w:tcBorders>
            <w:shd w:val="clear"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Nov-Dic</w:t>
            </w:r>
          </w:p>
        </w:tc>
        <w:tc>
          <w:tcPr>
            <w:tcW w:w="762" w:type="pct"/>
            <w:shd w:val="clear"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Feb-Mar</w:t>
            </w:r>
          </w:p>
        </w:tc>
        <w:tc>
          <w:tcPr>
            <w:tcW w:w="722" w:type="pct"/>
            <w:shd w:val="clear"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Jul-</w:t>
            </w:r>
            <w:proofErr w:type="spellStart"/>
            <w:r w:rsidRPr="00DC55C6">
              <w:rPr>
                <w:rFonts w:ascii="Calibri" w:eastAsia="Calibri" w:hAnsi="Calibri" w:cs="Times New Roman"/>
                <w:b/>
                <w:sz w:val="24"/>
                <w:szCs w:val="24"/>
              </w:rPr>
              <w:t>Ago</w:t>
            </w:r>
            <w:proofErr w:type="spellEnd"/>
          </w:p>
        </w:tc>
        <w:tc>
          <w:tcPr>
            <w:tcW w:w="762" w:type="pct"/>
            <w:tcBorders>
              <w:right w:val="single" w:sz="18" w:space="0" w:color="auto"/>
            </w:tcBorders>
            <w:shd w:val="clear" w:color="auto" w:fill="auto"/>
          </w:tcPr>
          <w:p w:rsidR="00CF5172" w:rsidRPr="00DC55C6" w:rsidRDefault="005A7580"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Nov-Dic</w:t>
            </w:r>
          </w:p>
        </w:tc>
      </w:tr>
      <w:tr w:rsidR="00CF5172" w:rsidRPr="00DC55C6" w:rsidTr="00CF5172">
        <w:tc>
          <w:tcPr>
            <w:tcW w:w="2033" w:type="pct"/>
            <w:tcBorders>
              <w:right w:val="single" w:sz="18" w:space="0" w:color="auto"/>
            </w:tcBorders>
            <w:shd w:val="pct12"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ciclo</w:t>
            </w:r>
          </w:p>
        </w:tc>
        <w:tc>
          <w:tcPr>
            <w:tcW w:w="2967" w:type="pct"/>
            <w:gridSpan w:val="4"/>
            <w:tcBorders>
              <w:top w:val="single" w:sz="2" w:space="0" w:color="auto"/>
              <w:left w:val="single" w:sz="18" w:space="0" w:color="auto"/>
              <w:bottom w:val="single" w:sz="2" w:space="0" w:color="auto"/>
              <w:right w:val="single" w:sz="18" w:space="0" w:color="auto"/>
            </w:tcBorders>
            <w:shd w:val="clear"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1 año académico</w:t>
            </w:r>
          </w:p>
        </w:tc>
      </w:tr>
    </w:tbl>
    <w:p w:rsidR="00CF5172" w:rsidRPr="00DC55C6" w:rsidRDefault="00CF5172" w:rsidP="00CF5172">
      <w:pPr>
        <w:spacing w:after="0" w:line="240" w:lineRule="auto"/>
        <w:jc w:val="both"/>
        <w:rPr>
          <w:rFonts w:ascii="Arial" w:eastAsia="Times New Roman" w:hAnsi="Arial" w:cs="Arial"/>
          <w:b/>
          <w:sz w:val="24"/>
          <w:szCs w:val="24"/>
          <w:lang w:eastAsia="es-ES"/>
        </w:rPr>
      </w:pPr>
    </w:p>
    <w:p w:rsidR="00CF5172" w:rsidRPr="00DC55C6" w:rsidRDefault="00CF5172" w:rsidP="00CF5172">
      <w:pPr>
        <w:spacing w:after="0" w:line="240" w:lineRule="auto"/>
        <w:jc w:val="both"/>
        <w:rPr>
          <w:rFonts w:ascii="Arial" w:eastAsia="Times New Roman" w:hAnsi="Arial" w:cs="Arial"/>
          <w:b/>
          <w:sz w:val="24"/>
          <w:szCs w:val="24"/>
          <w:lang w:eastAsia="es-ES"/>
        </w:rPr>
      </w:pPr>
      <w:r w:rsidRPr="00DC55C6">
        <w:rPr>
          <w:rFonts w:ascii="Arial" w:eastAsia="Times New Roman" w:hAnsi="Arial" w:cs="Arial"/>
          <w:b/>
          <w:sz w:val="24"/>
          <w:szCs w:val="24"/>
          <w:lang w:eastAsia="es-ES"/>
        </w:rPr>
        <w:t>Opción b)</w:t>
      </w:r>
    </w:p>
    <w:p w:rsidR="00CF5172" w:rsidRPr="00DC55C6" w:rsidRDefault="00CF5172" w:rsidP="00CF5172">
      <w:pPr>
        <w:spacing w:after="0" w:line="240" w:lineRule="auto"/>
        <w:jc w:val="both"/>
        <w:rPr>
          <w:rFonts w:ascii="Arial" w:eastAsia="Times New Roman" w:hAnsi="Arial" w:cs="Arial"/>
          <w:b/>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454"/>
        <w:gridCol w:w="1456"/>
        <w:gridCol w:w="1454"/>
        <w:gridCol w:w="2074"/>
      </w:tblGrid>
      <w:tr w:rsidR="00CF5172" w:rsidRPr="00DC55C6" w:rsidTr="00CF5172">
        <w:tc>
          <w:tcPr>
            <w:tcW w:w="1825" w:type="pct"/>
            <w:tcBorders>
              <w:top w:val="single" w:sz="2" w:space="0" w:color="auto"/>
              <w:left w:val="single" w:sz="2" w:space="0" w:color="auto"/>
              <w:bottom w:val="single" w:sz="2" w:space="0" w:color="auto"/>
              <w:right w:val="single" w:sz="18" w:space="0" w:color="auto"/>
            </w:tcBorders>
            <w:shd w:val="pct12"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 xml:space="preserve">Opción Libre 1º </w:t>
            </w:r>
            <w:proofErr w:type="spellStart"/>
            <w:r w:rsidRPr="00DC55C6">
              <w:rPr>
                <w:rFonts w:ascii="Calibri" w:eastAsia="Calibri" w:hAnsi="Calibri" w:cs="Times New Roman"/>
                <w:b/>
                <w:sz w:val="24"/>
                <w:szCs w:val="24"/>
              </w:rPr>
              <w:t>cuatr</w:t>
            </w:r>
            <w:proofErr w:type="spellEnd"/>
            <w:r w:rsidRPr="00DC55C6">
              <w:rPr>
                <w:rFonts w:ascii="Calibri" w:eastAsia="Calibri" w:hAnsi="Calibri" w:cs="Times New Roman"/>
                <w:b/>
                <w:sz w:val="24"/>
                <w:szCs w:val="24"/>
              </w:rPr>
              <w:t>.</w:t>
            </w:r>
          </w:p>
        </w:tc>
        <w:tc>
          <w:tcPr>
            <w:tcW w:w="717" w:type="pct"/>
            <w:tcBorders>
              <w:left w:val="single" w:sz="18" w:space="0" w:color="auto"/>
              <w:right w:val="single" w:sz="4" w:space="0" w:color="auto"/>
            </w:tcBorders>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Jul-</w:t>
            </w:r>
            <w:proofErr w:type="spellStart"/>
            <w:r w:rsidRPr="00DC55C6">
              <w:rPr>
                <w:rFonts w:ascii="Calibri" w:eastAsia="Calibri" w:hAnsi="Calibri" w:cs="Times New Roman"/>
                <w:b/>
                <w:sz w:val="24"/>
                <w:szCs w:val="24"/>
              </w:rPr>
              <w:t>Ago</w:t>
            </w:r>
            <w:proofErr w:type="spellEnd"/>
          </w:p>
        </w:tc>
        <w:tc>
          <w:tcPr>
            <w:tcW w:w="718" w:type="pct"/>
            <w:tcBorders>
              <w:left w:val="single" w:sz="4" w:space="0" w:color="auto"/>
            </w:tcBorders>
            <w:shd w:val="clear"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Sept</w:t>
            </w:r>
          </w:p>
        </w:tc>
        <w:tc>
          <w:tcPr>
            <w:tcW w:w="717" w:type="pct"/>
            <w:shd w:val="clear"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Nov-Dic</w:t>
            </w:r>
          </w:p>
        </w:tc>
        <w:tc>
          <w:tcPr>
            <w:tcW w:w="1024" w:type="pct"/>
            <w:tcBorders>
              <w:right w:val="single" w:sz="18" w:space="0" w:color="auto"/>
            </w:tcBorders>
            <w:shd w:val="clear"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lang w:val="en-US"/>
              </w:rPr>
              <w:t>Feb-Mar</w:t>
            </w:r>
          </w:p>
        </w:tc>
      </w:tr>
      <w:tr w:rsidR="00CF5172" w:rsidRPr="00DC55C6" w:rsidTr="00CF5172">
        <w:tc>
          <w:tcPr>
            <w:tcW w:w="1825" w:type="pct"/>
            <w:tcBorders>
              <w:top w:val="single" w:sz="2" w:space="0" w:color="auto"/>
              <w:left w:val="single" w:sz="2" w:space="0" w:color="auto"/>
              <w:bottom w:val="single" w:sz="2" w:space="0" w:color="auto"/>
              <w:right w:val="single" w:sz="18" w:space="0" w:color="auto"/>
            </w:tcBorders>
            <w:shd w:val="pct12" w:color="auto" w:fill="auto"/>
          </w:tcPr>
          <w:p w:rsidR="00CF5172" w:rsidRPr="00DC55C6" w:rsidRDefault="00CF5172" w:rsidP="00CF5172">
            <w:pPr>
              <w:spacing w:after="0" w:line="240" w:lineRule="auto"/>
              <w:jc w:val="center"/>
              <w:rPr>
                <w:rFonts w:ascii="Calibri" w:eastAsia="Calibri" w:hAnsi="Calibri" w:cs="Times New Roman"/>
                <w:b/>
                <w:sz w:val="24"/>
                <w:szCs w:val="24"/>
              </w:rPr>
            </w:pPr>
            <w:proofErr w:type="spellStart"/>
            <w:r w:rsidRPr="00DC55C6">
              <w:rPr>
                <w:rFonts w:ascii="Calibri" w:eastAsia="Calibri" w:hAnsi="Calibri" w:cs="Times New Roman"/>
                <w:b/>
                <w:sz w:val="24"/>
                <w:szCs w:val="24"/>
              </w:rPr>
              <w:t>Opcion</w:t>
            </w:r>
            <w:proofErr w:type="spellEnd"/>
            <w:r w:rsidRPr="00DC55C6">
              <w:rPr>
                <w:rFonts w:ascii="Calibri" w:eastAsia="Calibri" w:hAnsi="Calibri" w:cs="Times New Roman"/>
                <w:b/>
                <w:sz w:val="24"/>
                <w:szCs w:val="24"/>
              </w:rPr>
              <w:t xml:space="preserve"> Libre 2º </w:t>
            </w:r>
            <w:proofErr w:type="spellStart"/>
            <w:r w:rsidRPr="00DC55C6">
              <w:rPr>
                <w:rFonts w:ascii="Calibri" w:eastAsia="Calibri" w:hAnsi="Calibri" w:cs="Times New Roman"/>
                <w:b/>
                <w:sz w:val="24"/>
                <w:szCs w:val="24"/>
              </w:rPr>
              <w:t>cuatr</w:t>
            </w:r>
            <w:proofErr w:type="spellEnd"/>
            <w:r w:rsidRPr="00DC55C6">
              <w:rPr>
                <w:rFonts w:ascii="Calibri" w:eastAsia="Calibri" w:hAnsi="Calibri" w:cs="Times New Roman"/>
                <w:b/>
                <w:sz w:val="24"/>
                <w:szCs w:val="24"/>
              </w:rPr>
              <w:t>. y anuales</w:t>
            </w:r>
          </w:p>
        </w:tc>
        <w:tc>
          <w:tcPr>
            <w:tcW w:w="717" w:type="pct"/>
            <w:tcBorders>
              <w:left w:val="single" w:sz="18" w:space="0" w:color="auto"/>
              <w:bottom w:val="single" w:sz="4" w:space="0" w:color="auto"/>
              <w:right w:val="single" w:sz="4" w:space="0" w:color="auto"/>
            </w:tcBorders>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Nov-Dic</w:t>
            </w:r>
          </w:p>
        </w:tc>
        <w:tc>
          <w:tcPr>
            <w:tcW w:w="718" w:type="pct"/>
            <w:tcBorders>
              <w:left w:val="single" w:sz="4" w:space="0" w:color="auto"/>
              <w:bottom w:val="single" w:sz="2" w:space="0" w:color="auto"/>
            </w:tcBorders>
            <w:shd w:val="clear" w:color="auto" w:fill="auto"/>
          </w:tcPr>
          <w:p w:rsidR="00CF5172" w:rsidRPr="00DC55C6" w:rsidRDefault="0025189D" w:rsidP="0025189D">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 xml:space="preserve">Feb-Mar </w:t>
            </w:r>
          </w:p>
        </w:tc>
        <w:tc>
          <w:tcPr>
            <w:tcW w:w="717" w:type="pct"/>
            <w:tcBorders>
              <w:bottom w:val="single" w:sz="2" w:space="0" w:color="auto"/>
            </w:tcBorders>
            <w:shd w:val="clear" w:color="auto" w:fill="auto"/>
          </w:tcPr>
          <w:p w:rsidR="00CF5172" w:rsidRPr="00DC55C6" w:rsidRDefault="0025189D"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Jul-</w:t>
            </w:r>
            <w:proofErr w:type="spellStart"/>
            <w:r w:rsidRPr="00DC55C6">
              <w:rPr>
                <w:rFonts w:ascii="Calibri" w:eastAsia="Calibri" w:hAnsi="Calibri" w:cs="Times New Roman"/>
                <w:b/>
                <w:sz w:val="24"/>
                <w:szCs w:val="24"/>
              </w:rPr>
              <w:t>Ago</w:t>
            </w:r>
            <w:proofErr w:type="spellEnd"/>
          </w:p>
        </w:tc>
        <w:tc>
          <w:tcPr>
            <w:tcW w:w="1024" w:type="pct"/>
            <w:tcBorders>
              <w:bottom w:val="single" w:sz="2" w:space="0" w:color="auto"/>
              <w:right w:val="single" w:sz="18" w:space="0" w:color="auto"/>
            </w:tcBorders>
            <w:shd w:val="clear"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Sept</w:t>
            </w:r>
          </w:p>
        </w:tc>
      </w:tr>
      <w:tr w:rsidR="00CF5172" w:rsidRPr="00DC55C6" w:rsidTr="00CF5172">
        <w:tc>
          <w:tcPr>
            <w:tcW w:w="1825" w:type="pct"/>
            <w:tcBorders>
              <w:top w:val="single" w:sz="2" w:space="0" w:color="auto"/>
              <w:left w:val="single" w:sz="2" w:space="0" w:color="auto"/>
              <w:bottom w:val="single" w:sz="2" w:space="0" w:color="auto"/>
              <w:right w:val="single" w:sz="18" w:space="0" w:color="auto"/>
            </w:tcBorders>
            <w:shd w:val="pct12" w:color="auto" w:fill="auto"/>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ciclo</w:t>
            </w:r>
          </w:p>
        </w:tc>
        <w:tc>
          <w:tcPr>
            <w:tcW w:w="3175" w:type="pct"/>
            <w:gridSpan w:val="4"/>
            <w:tcBorders>
              <w:left w:val="single" w:sz="18" w:space="0" w:color="auto"/>
              <w:right w:val="single" w:sz="18" w:space="0" w:color="auto"/>
            </w:tcBorders>
          </w:tcPr>
          <w:p w:rsidR="00CF5172" w:rsidRPr="00DC55C6" w:rsidRDefault="00CF5172" w:rsidP="00CF5172">
            <w:pPr>
              <w:spacing w:after="0" w:line="240" w:lineRule="auto"/>
              <w:jc w:val="center"/>
              <w:rPr>
                <w:rFonts w:ascii="Calibri" w:eastAsia="Calibri" w:hAnsi="Calibri" w:cs="Times New Roman"/>
                <w:b/>
                <w:sz w:val="24"/>
                <w:szCs w:val="24"/>
              </w:rPr>
            </w:pPr>
            <w:r w:rsidRPr="00DC55C6">
              <w:rPr>
                <w:rFonts w:ascii="Calibri" w:eastAsia="Calibri" w:hAnsi="Calibri" w:cs="Times New Roman"/>
                <w:b/>
                <w:sz w:val="24"/>
                <w:szCs w:val="24"/>
              </w:rPr>
              <w:t>1 año académico</w:t>
            </w:r>
          </w:p>
        </w:tc>
      </w:tr>
    </w:tbl>
    <w:p w:rsidR="00CF5172" w:rsidRPr="00DC55C6" w:rsidRDefault="00CF5172" w:rsidP="00CF5172">
      <w:pPr>
        <w:spacing w:after="0" w:line="240" w:lineRule="auto"/>
        <w:jc w:val="both"/>
        <w:rPr>
          <w:rFonts w:ascii="Arial" w:eastAsia="Times New Roman" w:hAnsi="Arial" w:cs="Arial"/>
          <w:sz w:val="24"/>
          <w:szCs w:val="24"/>
          <w:lang w:eastAsia="es-ES"/>
        </w:rPr>
      </w:pPr>
    </w:p>
    <w:p w:rsidR="002F1ACD" w:rsidRPr="00DC55C6" w:rsidRDefault="002F1ACD" w:rsidP="002F1ACD">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25°: El alumno que habiendo terminado el cursado de la carrera, adeude hasta un máximo de 5 unidades curriculares para alcanzar la titulación, podrá solicitar turno de </w:t>
      </w:r>
      <w:r w:rsidRPr="00DC55C6">
        <w:rPr>
          <w:rFonts w:ascii="Arial" w:eastAsia="Times New Roman" w:hAnsi="Arial" w:cs="Arial"/>
          <w:sz w:val="24"/>
          <w:szCs w:val="24"/>
          <w:lang w:eastAsia="es-ES"/>
        </w:rPr>
        <w:lastRenderedPageBreak/>
        <w:t>examen extraordinario en forma mensual hasta agotar las instancias reglamentarias. La solicitud deberá formalizarse durante la 2</w:t>
      </w:r>
      <w:r w:rsidRPr="00DC55C6">
        <w:rPr>
          <w:rFonts w:ascii="Arial" w:eastAsia="Times New Roman" w:hAnsi="Arial" w:cs="Arial"/>
          <w:sz w:val="24"/>
          <w:szCs w:val="24"/>
          <w:vertAlign w:val="superscript"/>
          <w:lang w:eastAsia="es-ES"/>
        </w:rPr>
        <w:t>da</w:t>
      </w:r>
      <w:r w:rsidRPr="00DC55C6">
        <w:rPr>
          <w:rFonts w:ascii="Arial" w:eastAsia="Times New Roman" w:hAnsi="Arial" w:cs="Arial"/>
          <w:sz w:val="24"/>
          <w:szCs w:val="24"/>
          <w:lang w:eastAsia="es-ES"/>
        </w:rPr>
        <w:t xml:space="preserve"> semana y el examen se realizará en la 4</w:t>
      </w:r>
      <w:r w:rsidRPr="00DC55C6">
        <w:rPr>
          <w:rFonts w:ascii="Arial" w:eastAsia="Times New Roman" w:hAnsi="Arial" w:cs="Arial"/>
          <w:sz w:val="24"/>
          <w:szCs w:val="24"/>
          <w:vertAlign w:val="superscript"/>
          <w:lang w:eastAsia="es-ES"/>
        </w:rPr>
        <w:t>ta</w:t>
      </w:r>
      <w:r w:rsidRPr="00DC55C6">
        <w:rPr>
          <w:rFonts w:ascii="Arial" w:eastAsia="Times New Roman" w:hAnsi="Arial" w:cs="Arial"/>
          <w:sz w:val="24"/>
          <w:szCs w:val="24"/>
          <w:lang w:eastAsia="es-ES"/>
        </w:rPr>
        <w:t xml:space="preserve"> semana de cada mes. En caso de rendir en condición de alumno Libre, cualquiera sea la alternativa bajo la que solicita rendir, la solicitud deberá formularla teniendo en cuenta la reglamentación particular de esta modalidad.</w:t>
      </w:r>
    </w:p>
    <w:p w:rsidR="002F1ACD" w:rsidRPr="00DC55C6" w:rsidRDefault="002F1ACD" w:rsidP="002F1ACD">
      <w:pPr>
        <w:spacing w:after="0" w:line="240" w:lineRule="auto"/>
        <w:jc w:val="both"/>
        <w:rPr>
          <w:rFonts w:ascii="Arial" w:eastAsia="Times New Roman" w:hAnsi="Arial" w:cs="Arial"/>
          <w:sz w:val="24"/>
          <w:szCs w:val="24"/>
          <w:lang w:eastAsia="es-ES"/>
        </w:rPr>
      </w:pPr>
    </w:p>
    <w:p w:rsidR="002F1ACD" w:rsidRPr="00DC55C6" w:rsidRDefault="002F1ACD" w:rsidP="002F1ACD">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26°: Ningún examen podrá repetirse en el mismo turno o llamado. La ausencia a un examen, en que se estuvo inscripto, sin mediar justificación, motivará la pérdida del mismo</w:t>
      </w:r>
      <w:r w:rsidRPr="00DC55C6">
        <w:rPr>
          <w:rFonts w:ascii="Arial" w:eastAsia="Times New Roman" w:hAnsi="Arial" w:cs="Arial"/>
          <w:color w:val="0070C0"/>
          <w:sz w:val="24"/>
          <w:szCs w:val="24"/>
          <w:lang w:eastAsia="es-ES"/>
        </w:rPr>
        <w:t xml:space="preserve">.  </w:t>
      </w:r>
      <w:r w:rsidRPr="00DC55C6">
        <w:rPr>
          <w:rFonts w:ascii="Arial" w:eastAsia="Times New Roman" w:hAnsi="Arial" w:cs="Arial"/>
          <w:sz w:val="24"/>
          <w:szCs w:val="24"/>
          <w:lang w:eastAsia="es-ES"/>
        </w:rPr>
        <w:t xml:space="preserve">La justificación no implica la reposición de la mesa o diferimiento de la misma. </w:t>
      </w:r>
    </w:p>
    <w:p w:rsidR="00B26FD5" w:rsidRPr="00DC55C6" w:rsidRDefault="00B26FD5" w:rsidP="002F1ACD">
      <w:pPr>
        <w:spacing w:after="0" w:line="240" w:lineRule="auto"/>
        <w:jc w:val="both"/>
        <w:rPr>
          <w:rFonts w:ascii="Arial" w:eastAsia="Times New Roman" w:hAnsi="Arial" w:cs="Arial"/>
          <w:sz w:val="24"/>
          <w:szCs w:val="24"/>
          <w:lang w:eastAsia="es-ES"/>
        </w:rPr>
      </w:pPr>
    </w:p>
    <w:p w:rsidR="002F1ACD" w:rsidRDefault="002F1ACD" w:rsidP="002F1ACD">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27°: Las decisiones de la Mesa Examinadora serán inapelables, salvo que el examen no se hubiese ajustado a las formalidades establecidas.</w:t>
      </w:r>
    </w:p>
    <w:p w:rsidR="00DC55C6" w:rsidRDefault="00DC55C6" w:rsidP="002F1ACD">
      <w:pPr>
        <w:spacing w:after="0" w:line="240" w:lineRule="auto"/>
        <w:jc w:val="both"/>
        <w:rPr>
          <w:rFonts w:ascii="Arial" w:eastAsia="Times New Roman" w:hAnsi="Arial" w:cs="Arial"/>
          <w:sz w:val="24"/>
          <w:szCs w:val="24"/>
          <w:lang w:eastAsia="es-ES"/>
        </w:rPr>
      </w:pPr>
    </w:p>
    <w:p w:rsidR="00DC55C6" w:rsidRPr="00DC55C6" w:rsidRDefault="00DC55C6" w:rsidP="002F1ACD">
      <w:pPr>
        <w:spacing w:after="0" w:line="240" w:lineRule="auto"/>
        <w:jc w:val="both"/>
        <w:rPr>
          <w:rFonts w:ascii="Arial" w:eastAsia="Times New Roman" w:hAnsi="Arial" w:cs="Arial"/>
          <w:sz w:val="24"/>
          <w:szCs w:val="24"/>
          <w:lang w:eastAsia="es-ES"/>
        </w:rPr>
      </w:pPr>
    </w:p>
    <w:p w:rsidR="002F1ACD" w:rsidRPr="00DC55C6" w:rsidRDefault="002F1ACD" w:rsidP="002F1ACD">
      <w:pPr>
        <w:keepNext/>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outlineLvl w:val="1"/>
        <w:rPr>
          <w:rFonts w:ascii="Arial" w:eastAsia="Times New Roman" w:hAnsi="Arial" w:cs="Arial"/>
          <w:b/>
          <w:bCs/>
          <w:sz w:val="24"/>
          <w:szCs w:val="24"/>
          <w:lang w:eastAsia="es-ES"/>
        </w:rPr>
      </w:pPr>
      <w:r w:rsidRPr="00DC55C6">
        <w:rPr>
          <w:rFonts w:ascii="Arial" w:eastAsia="Times New Roman" w:hAnsi="Arial" w:cs="Arial"/>
          <w:b/>
          <w:sz w:val="24"/>
          <w:szCs w:val="24"/>
          <w:lang w:eastAsia="es-ES"/>
        </w:rPr>
        <w:t xml:space="preserve">CAPITULO VI: </w:t>
      </w:r>
      <w:r w:rsidRPr="00DC55C6">
        <w:rPr>
          <w:rFonts w:ascii="Arial" w:eastAsia="Times New Roman" w:hAnsi="Arial" w:cs="Arial"/>
          <w:b/>
          <w:bCs/>
          <w:sz w:val="24"/>
          <w:szCs w:val="24"/>
          <w:lang w:eastAsia="es-ES"/>
        </w:rPr>
        <w:t>DE LOS EXÁMENES LIBRES</w:t>
      </w:r>
    </w:p>
    <w:p w:rsidR="002F1ACD" w:rsidRPr="00DC55C6" w:rsidRDefault="002F1ACD" w:rsidP="002F1ACD">
      <w:pPr>
        <w:shd w:val="clear" w:color="auto" w:fill="FFFFFF"/>
        <w:spacing w:before="48" w:after="48" w:line="240" w:lineRule="auto"/>
        <w:jc w:val="both"/>
        <w:rPr>
          <w:rFonts w:ascii="Arial" w:eastAsia="Times New Roman" w:hAnsi="Arial" w:cs="Arial"/>
          <w:sz w:val="24"/>
          <w:szCs w:val="24"/>
          <w:lang w:val="es-AR" w:eastAsia="es-ES"/>
        </w:rPr>
      </w:pPr>
    </w:p>
    <w:p w:rsidR="002F1ACD" w:rsidRPr="00DC55C6" w:rsidRDefault="002F1ACD" w:rsidP="002F1ACD">
      <w:pPr>
        <w:shd w:val="clear" w:color="auto" w:fill="FFFFFF"/>
        <w:spacing w:before="48" w:after="48" w:line="240" w:lineRule="auto"/>
        <w:jc w:val="both"/>
        <w:rPr>
          <w:rFonts w:ascii="Arial" w:eastAsia="Times New Roman" w:hAnsi="Arial" w:cs="Arial"/>
          <w:sz w:val="24"/>
          <w:szCs w:val="24"/>
          <w:lang w:val="es-AR" w:eastAsia="es-ES"/>
        </w:rPr>
      </w:pPr>
      <w:r w:rsidRPr="00DC55C6">
        <w:rPr>
          <w:rFonts w:ascii="Arial" w:eastAsia="Times New Roman" w:hAnsi="Arial" w:cs="Arial"/>
          <w:sz w:val="24"/>
          <w:szCs w:val="24"/>
          <w:lang w:val="es-AR" w:eastAsia="es-ES"/>
        </w:rPr>
        <w:t>ART.: 28</w:t>
      </w:r>
      <w:r w:rsidRPr="00DC55C6">
        <w:rPr>
          <w:rFonts w:ascii="Arial" w:eastAsia="Times New Roman" w:hAnsi="Arial" w:cs="Arial"/>
          <w:sz w:val="24"/>
          <w:szCs w:val="24"/>
          <w:u w:val="words"/>
          <w:lang w:val="es-AR" w:eastAsia="es-ES"/>
        </w:rPr>
        <w:t xml:space="preserve"> </w:t>
      </w:r>
      <w:r w:rsidRPr="00DC55C6">
        <w:rPr>
          <w:rFonts w:ascii="Arial" w:eastAsia="Times New Roman" w:hAnsi="Arial" w:cs="Arial"/>
          <w:sz w:val="24"/>
          <w:szCs w:val="24"/>
          <w:lang w:val="es-AR" w:eastAsia="es-ES"/>
        </w:rPr>
        <w:t xml:space="preserve"> Bajo la modalidad libre sólo se podrán acreditar unidades curriculares del Campo de la Formación General, del Campo de la Formación Especializada, excluyendo aquellas que se desenvuelven bajo el formato taller, las Unidades de Definición Institucional (UDI) y el Campo de la Formación en la Práctica Profesional. </w:t>
      </w:r>
    </w:p>
    <w:p w:rsidR="003C3CFF" w:rsidRPr="00DC55C6" w:rsidRDefault="003C3CFF" w:rsidP="002F1ACD">
      <w:pPr>
        <w:shd w:val="clear" w:color="auto" w:fill="FFFFFF"/>
        <w:spacing w:before="48" w:after="48" w:line="240" w:lineRule="auto"/>
        <w:jc w:val="both"/>
        <w:rPr>
          <w:rFonts w:ascii="Arial" w:eastAsia="Times New Roman" w:hAnsi="Arial" w:cs="Arial"/>
          <w:sz w:val="24"/>
          <w:szCs w:val="24"/>
          <w:lang w:val="es-AR" w:eastAsia="es-ES"/>
        </w:rPr>
      </w:pPr>
    </w:p>
    <w:p w:rsidR="002F1ACD" w:rsidRPr="00DC55C6" w:rsidRDefault="002F1ACD" w:rsidP="002F1ACD">
      <w:pPr>
        <w:shd w:val="clear" w:color="auto" w:fill="FFFFFF"/>
        <w:spacing w:before="48" w:after="48" w:line="240" w:lineRule="auto"/>
        <w:jc w:val="both"/>
        <w:rPr>
          <w:rFonts w:ascii="Arial" w:eastAsia="Times New Roman" w:hAnsi="Arial" w:cs="Arial"/>
          <w:sz w:val="24"/>
          <w:szCs w:val="24"/>
          <w:lang w:val="es-AR" w:eastAsia="es-ES"/>
        </w:rPr>
      </w:pPr>
      <w:r w:rsidRPr="00DC55C6">
        <w:rPr>
          <w:rFonts w:ascii="Arial" w:eastAsia="Times New Roman" w:hAnsi="Arial" w:cs="Arial"/>
          <w:sz w:val="24"/>
          <w:szCs w:val="24"/>
          <w:lang w:val="es-AR" w:eastAsia="es-ES"/>
        </w:rPr>
        <w:t>ART. 29: La modalidad libre deberá estar explicitada en los programas de las unidades curriculares que ofrezcan esta posibilidad e informada a los alumnos antes de comenzar el cursado, debiendo estos expresar la voluntad al momento de completar la solicitud de matriculación, pudiendo modificar su opción</w:t>
      </w:r>
      <w:r w:rsidRPr="00DC55C6">
        <w:rPr>
          <w:rFonts w:ascii="Arial" w:eastAsia="Times New Roman" w:hAnsi="Arial" w:cs="Arial"/>
          <w:color w:val="000000"/>
          <w:kern w:val="24"/>
          <w:sz w:val="24"/>
          <w:szCs w:val="24"/>
          <w:lang w:val="es-AR" w:eastAsia="es-ES"/>
        </w:rPr>
        <w:t xml:space="preserve"> </w:t>
      </w:r>
      <w:r w:rsidRPr="00DC55C6">
        <w:rPr>
          <w:rFonts w:ascii="Arial" w:eastAsia="Times New Roman" w:hAnsi="Arial" w:cs="Arial"/>
          <w:sz w:val="24"/>
          <w:szCs w:val="24"/>
          <w:lang w:val="es-AR" w:eastAsia="es-ES"/>
        </w:rPr>
        <w:t>durante el transcurso de la primera semana de empezado el cuatrimestre, según el despliegue de la unidad curricular</w:t>
      </w:r>
    </w:p>
    <w:p w:rsidR="006A35A7" w:rsidRPr="00DC55C6" w:rsidRDefault="006A35A7" w:rsidP="002F1ACD">
      <w:pPr>
        <w:spacing w:after="0" w:line="240" w:lineRule="auto"/>
        <w:jc w:val="both"/>
        <w:rPr>
          <w:rFonts w:ascii="Arial" w:eastAsia="Times New Roman" w:hAnsi="Arial" w:cs="Arial"/>
          <w:sz w:val="24"/>
          <w:szCs w:val="24"/>
          <w:lang w:val="es-AR" w:eastAsia="es-ES"/>
        </w:rPr>
      </w:pPr>
    </w:p>
    <w:p w:rsidR="002F1ACD" w:rsidRPr="00DC55C6" w:rsidRDefault="002F1ACD" w:rsidP="002F1ACD">
      <w:pPr>
        <w:spacing w:after="0" w:line="240" w:lineRule="auto"/>
        <w:jc w:val="both"/>
        <w:rPr>
          <w:rFonts w:ascii="Arial" w:eastAsia="Times New Roman" w:hAnsi="Arial" w:cs="Arial"/>
          <w:sz w:val="24"/>
          <w:szCs w:val="24"/>
          <w:lang w:val="es-AR" w:eastAsia="es-ES"/>
        </w:rPr>
      </w:pPr>
      <w:r w:rsidRPr="00DC55C6">
        <w:rPr>
          <w:rFonts w:ascii="Arial" w:eastAsia="Times New Roman" w:hAnsi="Arial" w:cs="Arial"/>
          <w:sz w:val="24"/>
          <w:szCs w:val="24"/>
          <w:lang w:val="es-AR" w:eastAsia="es-ES"/>
        </w:rPr>
        <w:t xml:space="preserve">ART. 30: La modalidad libre será ofrecida al alumno en cada unidad curricular, en base a dos alternativas de acreditación: </w:t>
      </w:r>
    </w:p>
    <w:p w:rsidR="002F1ACD" w:rsidRPr="00DC55C6" w:rsidRDefault="002F1ACD" w:rsidP="002F1ACD">
      <w:pPr>
        <w:numPr>
          <w:ilvl w:val="0"/>
          <w:numId w:val="4"/>
        </w:numPr>
        <w:spacing w:after="0" w:line="240" w:lineRule="auto"/>
        <w:contextualSpacing/>
        <w:jc w:val="both"/>
        <w:rPr>
          <w:rFonts w:ascii="Arial" w:eastAsia="Times New Roman" w:hAnsi="Arial" w:cs="Arial"/>
          <w:sz w:val="24"/>
          <w:szCs w:val="24"/>
          <w:lang w:eastAsia="es-ES"/>
        </w:rPr>
      </w:pPr>
      <w:r w:rsidRPr="00DC55C6">
        <w:rPr>
          <w:rFonts w:ascii="Arial" w:eastAsia="Times New Roman" w:hAnsi="Arial" w:cs="Arial"/>
          <w:sz w:val="24"/>
          <w:szCs w:val="24"/>
          <w:lang w:val="es-AR" w:eastAsia="es-ES"/>
        </w:rPr>
        <w:t xml:space="preserve">alternativa 1: </w:t>
      </w:r>
      <w:r w:rsidRPr="00DC55C6">
        <w:rPr>
          <w:rFonts w:ascii="Arial" w:eastAsia="Times New Roman" w:hAnsi="Arial" w:cs="Arial"/>
          <w:sz w:val="24"/>
          <w:szCs w:val="24"/>
          <w:lang w:eastAsia="es-ES"/>
        </w:rPr>
        <w:t>el alumno podrá optar por rendir en forma escrita sobre un tema del programa propuesto por el tribunal al momento del examen, disponiendo de una hora para el desarrollo del mismo, si aprueba la parte escrita, pasará a una instancia de examen oral frente al tribunal. Deberá inscribirse para el llamado, en la fecha que se establezca en el calendario académico. Podrá acceder a consultas en los días y horarios que el profesor disponga para tal fin. De no contar con esa disponibilidad, el profesor podrá ser consultado en los días y horarios en que dicta la unidad curricular, hasta la semana anterior al inicio del turno. Para rendir en el turno Febrero – Marzo, la inscripción se realizará en el mes de diciembre, pudiendo acordar consultas con el profesor en el período entre la finalización del ciclo lectivo y el último día previsto en el mes de diciembre para el cierre de actividades.</w:t>
      </w:r>
    </w:p>
    <w:p w:rsidR="002F1ACD" w:rsidRPr="00DC55C6" w:rsidRDefault="002F1ACD" w:rsidP="002F1ACD">
      <w:pPr>
        <w:numPr>
          <w:ilvl w:val="0"/>
          <w:numId w:val="4"/>
        </w:numPr>
        <w:spacing w:after="0" w:line="240" w:lineRule="auto"/>
        <w:contextualSpacing/>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 alternativa 2: el alumno realizará la inscripción en los meses de junio, octubre y diciembre, según corresponda para los llamados de Julio – Agosto, Noviembre – Diciembre o Febrero – Marzo en los días previstos en el calendario académico. Finalizada la inscripción, y dentro de los siguientes 5 días hábiles posteriores, recibirá un tema o problema a desarrollar del programa, con todas las precisiones para la elaboración del mismo, la bibliografía, los días, horarios y números de consultas, firmado por el profesor, con el que elaborará un trabajo escrito. Dicho trabajo, deberá presentarlo 7 días antes de la fecha determinada para el examen ante la oficina de Regencia de Asuntos Estudiantiles, debiendo ser remitido dentro de las 48 </w:t>
      </w:r>
      <w:proofErr w:type="spellStart"/>
      <w:r w:rsidRPr="00DC55C6">
        <w:rPr>
          <w:rFonts w:ascii="Arial" w:eastAsia="Times New Roman" w:hAnsi="Arial" w:cs="Arial"/>
          <w:sz w:val="24"/>
          <w:szCs w:val="24"/>
          <w:lang w:eastAsia="es-ES"/>
        </w:rPr>
        <w:t>hs</w:t>
      </w:r>
      <w:proofErr w:type="spellEnd"/>
      <w:r w:rsidRPr="00DC55C6">
        <w:rPr>
          <w:rFonts w:ascii="Arial" w:eastAsia="Times New Roman" w:hAnsi="Arial" w:cs="Arial"/>
          <w:sz w:val="24"/>
          <w:szCs w:val="24"/>
          <w:lang w:eastAsia="es-ES"/>
        </w:rPr>
        <w:t xml:space="preserve">. posteriores al profesor de la unidad curricular. El trabajo será expuesto y defendido ante el tribunal y deberá aprobarlo para pasar a rendir el resto del programa anual. Si desiste de rendir el examen libre, podrá considerarse el trabajo para el próximo </w:t>
      </w:r>
      <w:r w:rsidRPr="00DC55C6">
        <w:rPr>
          <w:rFonts w:ascii="Arial" w:eastAsia="Times New Roman" w:hAnsi="Arial" w:cs="Arial"/>
          <w:sz w:val="24"/>
          <w:szCs w:val="24"/>
          <w:lang w:eastAsia="es-ES"/>
        </w:rPr>
        <w:lastRenderedPageBreak/>
        <w:t>llamado. En caso de no aprobar el examen libre, se reiniciará todo el procedimiento para el siguiente turno.</w:t>
      </w:r>
    </w:p>
    <w:p w:rsidR="006A35A7" w:rsidRPr="00DC55C6" w:rsidRDefault="006A35A7" w:rsidP="0098235C">
      <w:pPr>
        <w:spacing w:after="0" w:line="240" w:lineRule="auto"/>
        <w:jc w:val="both"/>
        <w:rPr>
          <w:rFonts w:ascii="Arial" w:eastAsia="Times New Roman" w:hAnsi="Arial" w:cs="Arial"/>
          <w:sz w:val="24"/>
          <w:szCs w:val="24"/>
          <w:lang w:eastAsia="es-ES"/>
        </w:rPr>
      </w:pPr>
    </w:p>
    <w:p w:rsidR="0098235C" w:rsidRPr="00DC55C6" w:rsidRDefault="0098235C" w:rsidP="0098235C">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31:</w:t>
      </w:r>
      <w:r w:rsidRPr="00DC55C6">
        <w:rPr>
          <w:rFonts w:ascii="Arial" w:eastAsia="Times New Roman" w:hAnsi="Arial" w:cs="Arial"/>
          <w:sz w:val="24"/>
          <w:szCs w:val="24"/>
          <w:u w:val="words"/>
          <w:lang w:eastAsia="es-ES"/>
        </w:rPr>
        <w:t xml:space="preserve"> </w:t>
      </w:r>
      <w:r w:rsidRPr="00DC55C6">
        <w:rPr>
          <w:rFonts w:ascii="Arial" w:eastAsia="Times New Roman" w:hAnsi="Arial" w:cs="Arial"/>
          <w:sz w:val="24"/>
          <w:szCs w:val="24"/>
          <w:lang w:eastAsia="es-ES"/>
        </w:rPr>
        <w:t>Para cualquiera de las alternativas elegidas, el alumno deberá tener aprobadas las correlatividades de la unidad curricular en que se inscribe para examen libre antes de la fecha de dicho examen.</w:t>
      </w:r>
    </w:p>
    <w:p w:rsidR="0098235C" w:rsidRPr="00DC55C6" w:rsidRDefault="0098235C" w:rsidP="0098235C">
      <w:pPr>
        <w:spacing w:after="0" w:line="240" w:lineRule="auto"/>
        <w:jc w:val="both"/>
        <w:rPr>
          <w:rFonts w:ascii="Arial" w:eastAsia="Times New Roman" w:hAnsi="Arial" w:cs="Arial"/>
          <w:sz w:val="24"/>
          <w:szCs w:val="24"/>
          <w:lang w:eastAsia="es-ES"/>
        </w:rPr>
      </w:pPr>
    </w:p>
    <w:p w:rsidR="0098235C" w:rsidRPr="00DC55C6" w:rsidRDefault="0098235C" w:rsidP="0098235C">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32: El examen se rendirá dentro de los turnos de exámenes establecidos en el calendario académico. </w:t>
      </w:r>
    </w:p>
    <w:p w:rsidR="0098235C" w:rsidRPr="00DC55C6" w:rsidRDefault="0098235C" w:rsidP="0098235C">
      <w:pPr>
        <w:spacing w:after="0" w:line="240" w:lineRule="auto"/>
        <w:jc w:val="both"/>
        <w:rPr>
          <w:rFonts w:ascii="Arial" w:eastAsia="Times New Roman" w:hAnsi="Arial" w:cs="Arial"/>
          <w:sz w:val="24"/>
          <w:szCs w:val="24"/>
          <w:lang w:eastAsia="es-ES"/>
        </w:rPr>
      </w:pPr>
    </w:p>
    <w:p w:rsidR="0098235C" w:rsidRPr="00DC55C6" w:rsidRDefault="0098235C" w:rsidP="0098235C">
      <w:pPr>
        <w:keepNext/>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jc w:val="both"/>
        <w:outlineLvl w:val="0"/>
        <w:rPr>
          <w:rFonts w:ascii="Arial" w:eastAsia="Times New Roman" w:hAnsi="Arial" w:cs="Arial"/>
          <w:b/>
          <w:sz w:val="24"/>
          <w:szCs w:val="24"/>
          <w:lang w:val="es-AR" w:eastAsia="es-ES"/>
        </w:rPr>
      </w:pPr>
      <w:r w:rsidRPr="00DC55C6">
        <w:rPr>
          <w:rFonts w:ascii="Arial" w:eastAsia="Times New Roman" w:hAnsi="Arial" w:cs="Arial"/>
          <w:b/>
          <w:sz w:val="24"/>
          <w:szCs w:val="24"/>
          <w:lang w:val="es-AR" w:eastAsia="es-ES"/>
        </w:rPr>
        <w:t>CAPITULO VII:    DE LA PROMOCIÓN</w:t>
      </w:r>
    </w:p>
    <w:p w:rsidR="0098235C" w:rsidRPr="00DC55C6" w:rsidRDefault="0098235C" w:rsidP="0098235C">
      <w:pPr>
        <w:spacing w:after="0" w:line="240" w:lineRule="auto"/>
        <w:jc w:val="both"/>
        <w:rPr>
          <w:rFonts w:ascii="Arial" w:eastAsia="Times New Roman" w:hAnsi="Arial" w:cs="Arial"/>
          <w:sz w:val="24"/>
          <w:szCs w:val="24"/>
          <w:lang w:eastAsia="es-ES"/>
        </w:rPr>
      </w:pPr>
    </w:p>
    <w:p w:rsidR="0098235C" w:rsidRPr="00DC55C6" w:rsidRDefault="0098235C" w:rsidP="0098235C">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33°: El Régimen de Cursado es por el Sistema de Correlatividades. Existen correlatividades  fuertes y débiles. Las unidades curriculares podrán acreditarse, siempre que se haya obtenido calificación definitiva en el espacio correlativo anterior.</w:t>
      </w:r>
    </w:p>
    <w:p w:rsidR="0098235C" w:rsidRPr="00DC55C6" w:rsidRDefault="0098235C" w:rsidP="0098235C">
      <w:pPr>
        <w:spacing w:after="0" w:line="240" w:lineRule="auto"/>
        <w:jc w:val="both"/>
        <w:rPr>
          <w:rFonts w:ascii="Arial" w:eastAsia="Times New Roman" w:hAnsi="Arial" w:cs="Arial"/>
          <w:sz w:val="24"/>
          <w:szCs w:val="24"/>
          <w:lang w:eastAsia="es-ES"/>
        </w:rPr>
      </w:pPr>
    </w:p>
    <w:p w:rsidR="0098235C" w:rsidRPr="00DC55C6" w:rsidRDefault="0098235C" w:rsidP="0098235C">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34°: La carrera deberá cursarse sin interrupciones. Los alumnos que no registren matriculación año tras año en forma seguida, se les considerará interrupción de la carrera, es decir cuando haya transcurrido un ciclo académico sin registrar matriculación, y/o exámenes.</w:t>
      </w:r>
    </w:p>
    <w:p w:rsidR="0098235C" w:rsidRPr="00DC55C6" w:rsidRDefault="0098235C" w:rsidP="0098235C">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Para el caso de interrupción en el cursado de la carrera, por más de un ciclo académico, la continuidad posterior, dependerá de la obtención de un nuevo Apto Médico. </w:t>
      </w:r>
    </w:p>
    <w:p w:rsidR="0098235C" w:rsidRPr="00DC55C6" w:rsidRDefault="0098235C" w:rsidP="0098235C">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 Los alumnos que no alcanzaron la condición de alumno regular, por haber sido dados de baja antes del inicio del 2º cuatrimestre, por adeudar asignaturas del Nivel Secundario, no se les exigirá un nuevo Apto Médico, pero si deberán lograr  una nueva admisión, aprobando el cursillo de ingreso y encontrándose dentro del cupo establecido. Se exceptúan de esta exigencia, los que por motivos de enfermedad o fuerza mayor debidamente comprobada, y a su solicitud, fueran expresamente autorizados por el Consejo Académico.</w:t>
      </w:r>
    </w:p>
    <w:p w:rsidR="0098235C" w:rsidRPr="00DC55C6" w:rsidRDefault="0098235C" w:rsidP="0098235C">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Para todos los casos, la continuidad de la carrera depende del plan de estudios que se esté aplicando. De no ser el mismo plan de estudios, deberá incorporarse al plan de estudios en vigencia y solicitar las equivalencias correspondientes. </w:t>
      </w:r>
    </w:p>
    <w:p w:rsidR="0098235C" w:rsidRPr="00DC55C6" w:rsidRDefault="0098235C" w:rsidP="0098235C">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Podrán solicitarse coloquios de revalidación de unidades curriculares acreditadas con cuatro o más años de antigüedad a la fecha de solicitud. El coloquio de revalidación se llevará a cabo durante el 2º llamado del turno</w:t>
      </w:r>
      <w:r w:rsidR="00A914DD" w:rsidRPr="00DC55C6">
        <w:rPr>
          <w:rFonts w:ascii="Arial" w:eastAsia="Times New Roman" w:hAnsi="Arial" w:cs="Arial"/>
          <w:sz w:val="24"/>
          <w:szCs w:val="24"/>
          <w:lang w:eastAsia="es-ES"/>
        </w:rPr>
        <w:t xml:space="preserve"> (</w:t>
      </w:r>
      <w:r w:rsidRPr="00DC55C6">
        <w:rPr>
          <w:rFonts w:ascii="Arial" w:eastAsia="Times New Roman" w:hAnsi="Arial" w:cs="Arial"/>
          <w:sz w:val="24"/>
          <w:szCs w:val="24"/>
          <w:lang w:eastAsia="es-ES"/>
        </w:rPr>
        <w:t xml:space="preserve">Feb </w:t>
      </w:r>
      <w:r w:rsidR="00A914DD" w:rsidRPr="00DC55C6">
        <w:rPr>
          <w:rFonts w:ascii="Arial" w:eastAsia="Times New Roman" w:hAnsi="Arial" w:cs="Arial"/>
          <w:sz w:val="24"/>
          <w:szCs w:val="24"/>
          <w:lang w:eastAsia="es-ES"/>
        </w:rPr>
        <w:t>–</w:t>
      </w:r>
      <w:r w:rsidRPr="00DC55C6">
        <w:rPr>
          <w:rFonts w:ascii="Arial" w:eastAsia="Times New Roman" w:hAnsi="Arial" w:cs="Arial"/>
          <w:sz w:val="24"/>
          <w:szCs w:val="24"/>
          <w:lang w:eastAsia="es-ES"/>
        </w:rPr>
        <w:t xml:space="preserve"> Mar</w:t>
      </w:r>
      <w:r w:rsidR="00A914DD" w:rsidRPr="00DC55C6">
        <w:rPr>
          <w:rFonts w:ascii="Arial" w:eastAsia="Times New Roman" w:hAnsi="Arial" w:cs="Arial"/>
          <w:sz w:val="24"/>
          <w:szCs w:val="24"/>
          <w:lang w:eastAsia="es-ES"/>
        </w:rPr>
        <w:t>)</w:t>
      </w:r>
      <w:r w:rsidRPr="00DC55C6">
        <w:rPr>
          <w:rFonts w:ascii="Arial" w:eastAsia="Times New Roman" w:hAnsi="Arial" w:cs="Arial"/>
          <w:sz w:val="24"/>
          <w:szCs w:val="24"/>
          <w:lang w:eastAsia="es-ES"/>
        </w:rPr>
        <w:t xml:space="preserve">. </w:t>
      </w:r>
    </w:p>
    <w:p w:rsidR="0098235C" w:rsidRPr="00DC55C6" w:rsidRDefault="0098235C" w:rsidP="0098235C">
      <w:pPr>
        <w:keepNext/>
        <w:spacing w:after="0" w:line="240" w:lineRule="auto"/>
        <w:jc w:val="both"/>
        <w:outlineLvl w:val="0"/>
        <w:rPr>
          <w:rFonts w:ascii="Arial" w:eastAsia="Times New Roman" w:hAnsi="Arial" w:cs="Arial"/>
          <w:b/>
          <w:sz w:val="24"/>
          <w:szCs w:val="24"/>
          <w:lang w:val="es-AR" w:eastAsia="es-ES"/>
        </w:rPr>
      </w:pPr>
    </w:p>
    <w:p w:rsidR="0098235C" w:rsidRPr="00DC55C6" w:rsidRDefault="0098235C" w:rsidP="0098235C">
      <w:pPr>
        <w:keepNext/>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jc w:val="both"/>
        <w:outlineLvl w:val="0"/>
        <w:rPr>
          <w:rFonts w:ascii="Arial" w:eastAsia="Times New Roman" w:hAnsi="Arial" w:cs="Arial"/>
          <w:b/>
          <w:sz w:val="24"/>
          <w:szCs w:val="24"/>
          <w:lang w:val="es-AR" w:eastAsia="es-ES"/>
        </w:rPr>
      </w:pPr>
      <w:r w:rsidRPr="00DC55C6">
        <w:rPr>
          <w:rFonts w:ascii="Arial" w:eastAsia="Times New Roman" w:hAnsi="Arial" w:cs="Arial"/>
          <w:b/>
          <w:sz w:val="24"/>
          <w:szCs w:val="24"/>
          <w:lang w:val="es-AR" w:eastAsia="es-ES"/>
        </w:rPr>
        <w:t>CAPITULO VIII: DE LA RESIDENCIA PEDAGÓGICA</w:t>
      </w:r>
    </w:p>
    <w:p w:rsidR="0098235C" w:rsidRPr="00DC55C6" w:rsidRDefault="0098235C" w:rsidP="0098235C">
      <w:pPr>
        <w:spacing w:after="0" w:line="240" w:lineRule="auto"/>
        <w:jc w:val="both"/>
        <w:rPr>
          <w:rFonts w:ascii="Arial" w:eastAsia="Times New Roman" w:hAnsi="Arial" w:cs="Arial"/>
          <w:sz w:val="24"/>
          <w:szCs w:val="24"/>
          <w:lang w:eastAsia="es-ES"/>
        </w:rPr>
      </w:pPr>
    </w:p>
    <w:p w:rsidR="0098235C" w:rsidRPr="00DC55C6" w:rsidRDefault="0098235C" w:rsidP="0098235C">
      <w:pPr>
        <w:spacing w:after="0" w:line="240" w:lineRule="auto"/>
        <w:jc w:val="both"/>
        <w:rPr>
          <w:rFonts w:ascii="Arial" w:eastAsia="Times New Roman" w:hAnsi="Arial" w:cs="Arial"/>
          <w:sz w:val="24"/>
          <w:szCs w:val="24"/>
          <w:lang w:eastAsia="es-ES"/>
        </w:rPr>
      </w:pPr>
    </w:p>
    <w:p w:rsidR="00007792" w:rsidRPr="00DC55C6" w:rsidRDefault="0098235C" w:rsidP="0098235C">
      <w:pPr>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35°: Para poder inscribirse en Residencias, el alumno tendrá que tener aprobados todos las unidades curriculares especificadas en el régimen de  correlatividades. </w:t>
      </w:r>
    </w:p>
    <w:p w:rsidR="0098235C" w:rsidRPr="00DC55C6" w:rsidRDefault="0098235C" w:rsidP="0098235C">
      <w:pPr>
        <w:rPr>
          <w:rFonts w:ascii="Arial" w:eastAsia="Times New Roman" w:hAnsi="Arial" w:cs="Arial"/>
          <w:i/>
          <w:sz w:val="24"/>
          <w:szCs w:val="24"/>
          <w:lang w:eastAsia="es-ES"/>
        </w:rPr>
      </w:pPr>
      <w:r w:rsidRPr="00DC55C6">
        <w:rPr>
          <w:rFonts w:ascii="Arial" w:eastAsia="Times New Roman" w:hAnsi="Arial" w:cs="Arial"/>
          <w:i/>
          <w:sz w:val="24"/>
          <w:szCs w:val="24"/>
          <w:lang w:eastAsia="es-ES"/>
        </w:rPr>
        <w:t>Art. 36ª: De las correlatividades (ver cuadro de plan de estudios y correlatividades)</w:t>
      </w:r>
    </w:p>
    <w:p w:rsidR="0098235C" w:rsidRPr="00DC55C6" w:rsidRDefault="00E02358" w:rsidP="0098235C">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Art.37º: </w:t>
      </w:r>
      <w:r w:rsidR="0098235C" w:rsidRPr="00DC55C6">
        <w:rPr>
          <w:rFonts w:ascii="Arial" w:eastAsia="Times New Roman" w:hAnsi="Arial" w:cs="Arial"/>
          <w:sz w:val="24"/>
          <w:szCs w:val="24"/>
          <w:lang w:eastAsia="es-ES"/>
        </w:rPr>
        <w:t>Las Correlatividades de las Unidades de definición institucional (U.D.I.), se establecerán anualmente de acuerdo a la oferta, y figurará en los programas respectivos de cada unidad curricular.</w:t>
      </w:r>
    </w:p>
    <w:p w:rsidR="00232E20" w:rsidRPr="00DC55C6" w:rsidRDefault="00232E20" w:rsidP="0098235C">
      <w:pPr>
        <w:spacing w:after="0" w:line="240" w:lineRule="auto"/>
        <w:jc w:val="both"/>
        <w:rPr>
          <w:rFonts w:ascii="Arial" w:eastAsia="Times New Roman" w:hAnsi="Arial" w:cs="Arial"/>
          <w:sz w:val="24"/>
          <w:szCs w:val="24"/>
          <w:lang w:eastAsia="es-ES"/>
        </w:rPr>
      </w:pPr>
    </w:p>
    <w:p w:rsidR="00232E20" w:rsidRPr="00DC55C6" w:rsidRDefault="00232E20" w:rsidP="00232E20">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rPr>
          <w:rFonts w:ascii="Arial" w:eastAsia="Times New Roman" w:hAnsi="Arial" w:cs="Arial"/>
          <w:b/>
          <w:sz w:val="24"/>
          <w:szCs w:val="24"/>
          <w:lang w:eastAsia="es-ES"/>
        </w:rPr>
      </w:pPr>
      <w:r w:rsidRPr="00DC55C6">
        <w:rPr>
          <w:rFonts w:ascii="Arial" w:eastAsia="Times New Roman" w:hAnsi="Arial" w:cs="Arial"/>
          <w:b/>
          <w:sz w:val="24"/>
          <w:szCs w:val="24"/>
          <w:lang w:eastAsia="es-ES"/>
        </w:rPr>
        <w:t>CAPÍTULO X: DE LOS PASES ENTRE INSTITUTOS</w:t>
      </w:r>
    </w:p>
    <w:p w:rsidR="000A0DFA" w:rsidRPr="00DC55C6" w:rsidRDefault="000A0DFA" w:rsidP="00232E20">
      <w:pPr>
        <w:spacing w:after="0" w:line="240" w:lineRule="auto"/>
        <w:rPr>
          <w:rFonts w:ascii="Arial" w:eastAsia="Times New Roman" w:hAnsi="Arial" w:cs="Arial"/>
          <w:sz w:val="24"/>
          <w:szCs w:val="24"/>
          <w:lang w:eastAsia="es-ES"/>
        </w:rPr>
      </w:pPr>
    </w:p>
    <w:p w:rsidR="00EE25A6" w:rsidRPr="00DC55C6" w:rsidRDefault="00EE25A6" w:rsidP="00EE25A6">
      <w:pPr>
        <w:pStyle w:val="Textoindependiente"/>
        <w:jc w:val="both"/>
        <w:rPr>
          <w:rFonts w:cs="Arial"/>
          <w:szCs w:val="24"/>
        </w:rPr>
      </w:pPr>
      <w:r w:rsidRPr="00DC55C6">
        <w:rPr>
          <w:rFonts w:cs="Arial"/>
          <w:szCs w:val="24"/>
        </w:rPr>
        <w:t>ART. 38°: Los alumnos podrán obtener una sola vez en el transcurso de un año, pase de un establecimiento a otro, siempre que se cumplan los siguientes requisitos:</w:t>
      </w:r>
    </w:p>
    <w:p w:rsidR="00E02358" w:rsidRPr="00DC55C6" w:rsidRDefault="00E02358" w:rsidP="00EE25A6">
      <w:pPr>
        <w:pStyle w:val="Textoindependiente"/>
        <w:ind w:firstLine="284"/>
        <w:jc w:val="left"/>
        <w:rPr>
          <w:rFonts w:cs="Arial"/>
          <w:szCs w:val="24"/>
        </w:rPr>
      </w:pPr>
    </w:p>
    <w:p w:rsidR="00EE25A6" w:rsidRPr="00DC55C6" w:rsidRDefault="00EE25A6" w:rsidP="00EE25A6">
      <w:pPr>
        <w:pStyle w:val="Textoindependiente"/>
        <w:ind w:firstLine="284"/>
        <w:jc w:val="left"/>
        <w:rPr>
          <w:rFonts w:cs="Arial"/>
          <w:szCs w:val="24"/>
        </w:rPr>
      </w:pPr>
      <w:r w:rsidRPr="00DC55C6">
        <w:rPr>
          <w:rFonts w:cs="Arial"/>
          <w:szCs w:val="24"/>
        </w:rPr>
        <w:t>1º) El pase se recibirá de:</w:t>
      </w:r>
    </w:p>
    <w:p w:rsidR="00EE25A6" w:rsidRPr="00DC55C6" w:rsidRDefault="00EE25A6" w:rsidP="00A914DD">
      <w:pPr>
        <w:pStyle w:val="Textoindependiente"/>
        <w:numPr>
          <w:ilvl w:val="0"/>
          <w:numId w:val="6"/>
        </w:numPr>
        <w:tabs>
          <w:tab w:val="clear" w:pos="360"/>
          <w:tab w:val="num" w:pos="567"/>
        </w:tabs>
        <w:ind w:left="567" w:firstLine="142"/>
        <w:jc w:val="left"/>
        <w:rPr>
          <w:rFonts w:cs="Arial"/>
          <w:szCs w:val="24"/>
        </w:rPr>
      </w:pPr>
      <w:r w:rsidRPr="00DC55C6">
        <w:rPr>
          <w:rFonts w:cs="Arial"/>
          <w:szCs w:val="24"/>
        </w:rPr>
        <w:lastRenderedPageBreak/>
        <w:t>Establecimientos oficiales</w:t>
      </w:r>
    </w:p>
    <w:p w:rsidR="00EE25A6" w:rsidRPr="00DC55C6" w:rsidRDefault="00EE25A6" w:rsidP="00A914DD">
      <w:pPr>
        <w:pStyle w:val="Textoindependiente"/>
        <w:numPr>
          <w:ilvl w:val="0"/>
          <w:numId w:val="6"/>
        </w:numPr>
        <w:tabs>
          <w:tab w:val="clear" w:pos="360"/>
          <w:tab w:val="num" w:pos="567"/>
        </w:tabs>
        <w:ind w:left="567" w:firstLine="142"/>
        <w:jc w:val="left"/>
        <w:rPr>
          <w:rFonts w:cs="Arial"/>
          <w:szCs w:val="24"/>
        </w:rPr>
      </w:pPr>
      <w:r w:rsidRPr="00DC55C6">
        <w:rPr>
          <w:rFonts w:cs="Arial"/>
          <w:szCs w:val="24"/>
        </w:rPr>
        <w:t xml:space="preserve">Establecimientos privados incorporados a la enseñanza oficial. </w:t>
      </w:r>
    </w:p>
    <w:p w:rsidR="00E02358" w:rsidRPr="00DC55C6" w:rsidRDefault="00E02358" w:rsidP="00EE25A6">
      <w:pPr>
        <w:pStyle w:val="Textoindependiente"/>
        <w:ind w:left="142" w:firstLine="142"/>
        <w:jc w:val="both"/>
        <w:rPr>
          <w:rFonts w:cs="Arial"/>
          <w:szCs w:val="24"/>
        </w:rPr>
      </w:pPr>
    </w:p>
    <w:p w:rsidR="00EE25A6" w:rsidRPr="00DC55C6" w:rsidRDefault="00EE25A6" w:rsidP="00EE25A6">
      <w:pPr>
        <w:pStyle w:val="Textoindependiente"/>
        <w:ind w:left="142" w:firstLine="142"/>
        <w:jc w:val="both"/>
        <w:rPr>
          <w:rFonts w:cs="Arial"/>
          <w:szCs w:val="24"/>
        </w:rPr>
      </w:pPr>
      <w:r w:rsidRPr="00DC55C6">
        <w:rPr>
          <w:rFonts w:cs="Arial"/>
          <w:szCs w:val="24"/>
        </w:rPr>
        <w:t>2º) Ambos Institutos deben aplicar el mismo plan de estudios o similar.</w:t>
      </w:r>
    </w:p>
    <w:p w:rsidR="00B26FD5" w:rsidRPr="00DC55C6" w:rsidRDefault="00B26FD5" w:rsidP="00E02358">
      <w:pPr>
        <w:pStyle w:val="Textoindependiente"/>
        <w:ind w:left="284"/>
        <w:jc w:val="both"/>
        <w:rPr>
          <w:rFonts w:cs="Arial"/>
          <w:szCs w:val="24"/>
        </w:rPr>
      </w:pPr>
    </w:p>
    <w:p w:rsidR="00EE25A6" w:rsidRPr="00DC55C6" w:rsidRDefault="00EE25A6" w:rsidP="00E02358">
      <w:pPr>
        <w:pStyle w:val="Textoindependiente"/>
        <w:ind w:left="284"/>
        <w:jc w:val="both"/>
        <w:rPr>
          <w:rFonts w:cs="Arial"/>
          <w:szCs w:val="24"/>
        </w:rPr>
      </w:pPr>
      <w:r w:rsidRPr="00DC55C6">
        <w:rPr>
          <w:rFonts w:cs="Arial"/>
          <w:szCs w:val="24"/>
        </w:rPr>
        <w:t xml:space="preserve">3º) </w:t>
      </w:r>
      <w:r w:rsidR="00E02358" w:rsidRPr="00DC55C6">
        <w:rPr>
          <w:rFonts w:cs="Arial"/>
          <w:szCs w:val="24"/>
        </w:rPr>
        <w:t xml:space="preserve"> </w:t>
      </w:r>
      <w:r w:rsidRPr="00DC55C6">
        <w:rPr>
          <w:rFonts w:cs="Arial"/>
          <w:szCs w:val="24"/>
        </w:rPr>
        <w:t>Deberá existir vacante en el curso que solicite incorporarse. Quedan exceptuados de este requisito los pases solicitados por alumnos agentes del estado o ser hijo de agente del estado que por razones de servicio deban cambiar de domicilio.</w:t>
      </w:r>
    </w:p>
    <w:p w:rsidR="00E02358" w:rsidRPr="00DC55C6" w:rsidRDefault="00E02358" w:rsidP="00E02358">
      <w:pPr>
        <w:pStyle w:val="Textoindependiente"/>
        <w:ind w:left="284"/>
        <w:jc w:val="both"/>
        <w:rPr>
          <w:rFonts w:cs="Arial"/>
          <w:szCs w:val="24"/>
        </w:rPr>
      </w:pPr>
    </w:p>
    <w:p w:rsidR="00EE25A6" w:rsidRPr="00DC55C6" w:rsidRDefault="00EE25A6" w:rsidP="00E02358">
      <w:pPr>
        <w:pStyle w:val="Textoindependiente"/>
        <w:ind w:left="284"/>
        <w:jc w:val="both"/>
        <w:rPr>
          <w:rFonts w:cs="Arial"/>
          <w:szCs w:val="24"/>
        </w:rPr>
      </w:pPr>
      <w:r w:rsidRPr="00DC55C6">
        <w:rPr>
          <w:rFonts w:cs="Arial"/>
          <w:szCs w:val="24"/>
        </w:rPr>
        <w:t xml:space="preserve">4º) </w:t>
      </w:r>
      <w:r w:rsidR="00E02358" w:rsidRPr="00DC55C6">
        <w:rPr>
          <w:rFonts w:cs="Arial"/>
          <w:szCs w:val="24"/>
        </w:rPr>
        <w:t xml:space="preserve"> </w:t>
      </w:r>
      <w:r w:rsidRPr="00DC55C6">
        <w:rPr>
          <w:rFonts w:cs="Arial"/>
          <w:szCs w:val="24"/>
        </w:rPr>
        <w:t xml:space="preserve">Solo se aceptará solicitud de pase si es presentada antes del 28 de febrero de cada año. </w:t>
      </w:r>
    </w:p>
    <w:p w:rsidR="00EE25A6" w:rsidRPr="00DC55C6" w:rsidRDefault="00EE25A6" w:rsidP="00EE25A6">
      <w:pPr>
        <w:pStyle w:val="Textoindependiente"/>
        <w:jc w:val="left"/>
        <w:rPr>
          <w:rFonts w:cs="Arial"/>
          <w:szCs w:val="24"/>
        </w:rPr>
      </w:pPr>
    </w:p>
    <w:p w:rsidR="00EE25A6" w:rsidRPr="00DC55C6" w:rsidRDefault="00EE25A6" w:rsidP="00EE25A6">
      <w:pPr>
        <w:pStyle w:val="Textoindependiente"/>
        <w:jc w:val="both"/>
        <w:rPr>
          <w:rFonts w:cs="Arial"/>
          <w:szCs w:val="24"/>
        </w:rPr>
      </w:pPr>
      <w:r w:rsidRPr="00DC55C6">
        <w:rPr>
          <w:rFonts w:cs="Arial"/>
          <w:szCs w:val="24"/>
        </w:rPr>
        <w:t>ART. 39°: No podrá recibirse pase de alumnos provenientes de otros institutos si estos no estuvieron cursando alguna Instancia de la carrera en el año inmediato anterior al de la solicitud. Caso contrario, deberá cumplimentar previamente o en los plazos que el Dpto. Médico lo establezca, toda la requisitoria necesaria para la obtención de un nuevo APTO MÉDICO para la continuidad de los estudios, y ratificar su aptitud físico – motriz, a través de las pruebas que el Consejo Asesor Pedagógico establezca para cada caso.</w:t>
      </w:r>
    </w:p>
    <w:p w:rsidR="00EE25A6" w:rsidRPr="00DC55C6" w:rsidRDefault="00EE25A6" w:rsidP="00EE25A6">
      <w:pPr>
        <w:pStyle w:val="Textoindependiente"/>
        <w:jc w:val="both"/>
        <w:rPr>
          <w:rFonts w:cs="Arial"/>
          <w:szCs w:val="24"/>
        </w:rPr>
      </w:pPr>
    </w:p>
    <w:p w:rsidR="00EE25A6" w:rsidRPr="00DC55C6" w:rsidRDefault="00EE25A6" w:rsidP="00EE25A6">
      <w:pPr>
        <w:pStyle w:val="Textoindependiente"/>
        <w:jc w:val="both"/>
        <w:rPr>
          <w:rFonts w:cs="Arial"/>
          <w:szCs w:val="24"/>
        </w:rPr>
      </w:pPr>
      <w:r w:rsidRPr="00DC55C6">
        <w:rPr>
          <w:rFonts w:cs="Arial"/>
          <w:szCs w:val="24"/>
        </w:rPr>
        <w:t>ART. 40º: El solicitante deberá presentar junto con la nota de solicitud de pase, la siguiente documentación:</w:t>
      </w:r>
    </w:p>
    <w:p w:rsidR="00EE25A6" w:rsidRPr="00DC55C6" w:rsidRDefault="00EE25A6" w:rsidP="00EE25A6">
      <w:pPr>
        <w:pStyle w:val="Textoindependiente"/>
        <w:numPr>
          <w:ilvl w:val="0"/>
          <w:numId w:val="5"/>
        </w:numPr>
        <w:jc w:val="both"/>
        <w:rPr>
          <w:rFonts w:cs="Arial"/>
          <w:szCs w:val="24"/>
        </w:rPr>
      </w:pPr>
      <w:r w:rsidRPr="00DC55C6">
        <w:rPr>
          <w:rFonts w:cs="Arial"/>
          <w:szCs w:val="24"/>
        </w:rPr>
        <w:t xml:space="preserve">Certificado Analítico donde se exprese el carácter de “documentación para solicitud de pase” al Instituto Superior de Educación Física de San Juan. </w:t>
      </w:r>
    </w:p>
    <w:p w:rsidR="00EE25A6" w:rsidRPr="00DC55C6" w:rsidRDefault="00EE25A6" w:rsidP="00EE25A6">
      <w:pPr>
        <w:pStyle w:val="Textoindependiente"/>
        <w:numPr>
          <w:ilvl w:val="0"/>
          <w:numId w:val="5"/>
        </w:numPr>
        <w:jc w:val="both"/>
        <w:rPr>
          <w:rFonts w:cs="Arial"/>
          <w:szCs w:val="24"/>
        </w:rPr>
      </w:pPr>
      <w:r w:rsidRPr="00DC55C6">
        <w:rPr>
          <w:rFonts w:cs="Arial"/>
          <w:szCs w:val="24"/>
        </w:rPr>
        <w:t>Estructura del Diseño Curricular y Caja Curricular con detalle de horas cátedra de cada unidad curricular y total de horas de formación.</w:t>
      </w:r>
    </w:p>
    <w:p w:rsidR="00EE25A6" w:rsidRPr="00DC55C6" w:rsidRDefault="00EE25A6" w:rsidP="00EE25A6">
      <w:pPr>
        <w:pStyle w:val="Textoindependiente"/>
        <w:numPr>
          <w:ilvl w:val="0"/>
          <w:numId w:val="5"/>
        </w:numPr>
        <w:jc w:val="both"/>
        <w:rPr>
          <w:rFonts w:cs="Arial"/>
          <w:szCs w:val="24"/>
        </w:rPr>
      </w:pPr>
      <w:r w:rsidRPr="00DC55C6">
        <w:rPr>
          <w:rFonts w:cs="Arial"/>
          <w:szCs w:val="24"/>
        </w:rPr>
        <w:t>Resolución de Acreditación Plena del Diseño Curricular.</w:t>
      </w:r>
    </w:p>
    <w:p w:rsidR="00EE25A6" w:rsidRPr="00DC55C6" w:rsidRDefault="00EE25A6" w:rsidP="00EE25A6">
      <w:pPr>
        <w:pStyle w:val="Textoindependiente"/>
        <w:numPr>
          <w:ilvl w:val="0"/>
          <w:numId w:val="5"/>
        </w:numPr>
        <w:jc w:val="both"/>
        <w:rPr>
          <w:rFonts w:cs="Arial"/>
          <w:szCs w:val="24"/>
        </w:rPr>
      </w:pPr>
      <w:r w:rsidRPr="00DC55C6">
        <w:rPr>
          <w:rFonts w:cs="Arial"/>
          <w:szCs w:val="24"/>
        </w:rPr>
        <w:t xml:space="preserve">Programas legalizados de </w:t>
      </w:r>
      <w:r w:rsidR="00A914DD" w:rsidRPr="00DC55C6">
        <w:rPr>
          <w:rFonts w:cs="Arial"/>
          <w:szCs w:val="24"/>
        </w:rPr>
        <w:t>todas</w:t>
      </w:r>
      <w:r w:rsidRPr="00DC55C6">
        <w:rPr>
          <w:rFonts w:cs="Arial"/>
          <w:szCs w:val="24"/>
        </w:rPr>
        <w:t xml:space="preserve"> las unidades curriculares acreditadas.</w:t>
      </w:r>
    </w:p>
    <w:p w:rsidR="00007792" w:rsidRPr="00DC55C6" w:rsidRDefault="00007792" w:rsidP="00007792">
      <w:pPr>
        <w:pStyle w:val="Textoindependiente"/>
        <w:ind w:left="720"/>
        <w:jc w:val="both"/>
        <w:rPr>
          <w:rFonts w:cs="Arial"/>
          <w:szCs w:val="24"/>
        </w:rPr>
      </w:pPr>
    </w:p>
    <w:p w:rsidR="00232E20" w:rsidRPr="00DC55C6" w:rsidRDefault="00232E20" w:rsidP="00232E20">
      <w:pPr>
        <w:spacing w:after="0" w:line="240" w:lineRule="auto"/>
        <w:rPr>
          <w:rFonts w:ascii="Arial" w:eastAsia="Times New Roman" w:hAnsi="Arial" w:cs="Arial"/>
          <w:sz w:val="24"/>
          <w:szCs w:val="24"/>
          <w:lang w:eastAsia="es-ES"/>
        </w:rPr>
      </w:pPr>
    </w:p>
    <w:p w:rsidR="00232E20" w:rsidRPr="00DC55C6" w:rsidRDefault="00232E20" w:rsidP="00232E20">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rPr>
          <w:rFonts w:ascii="Arial" w:eastAsia="Times New Roman" w:hAnsi="Arial" w:cs="Arial"/>
          <w:b/>
          <w:sz w:val="24"/>
          <w:szCs w:val="24"/>
          <w:lang w:eastAsia="es-ES"/>
        </w:rPr>
      </w:pPr>
      <w:r w:rsidRPr="00DC55C6">
        <w:rPr>
          <w:rFonts w:ascii="Arial" w:eastAsia="Times New Roman" w:hAnsi="Arial" w:cs="Arial"/>
          <w:b/>
          <w:sz w:val="24"/>
          <w:szCs w:val="24"/>
          <w:lang w:eastAsia="es-ES"/>
        </w:rPr>
        <w:t>CAPÍTULO XI: DE LAS EQUIVALENCIAS</w:t>
      </w:r>
    </w:p>
    <w:p w:rsidR="00232E20" w:rsidRPr="00DC55C6" w:rsidRDefault="00232E20" w:rsidP="00232E20">
      <w:pPr>
        <w:spacing w:after="0" w:line="240" w:lineRule="auto"/>
        <w:rPr>
          <w:rFonts w:ascii="Arial" w:eastAsia="Times New Roman" w:hAnsi="Arial" w:cs="Arial"/>
          <w:sz w:val="24"/>
          <w:szCs w:val="24"/>
          <w:lang w:eastAsia="es-ES"/>
        </w:rPr>
      </w:pPr>
    </w:p>
    <w:p w:rsidR="00EE25A6" w:rsidRPr="00DC55C6" w:rsidRDefault="00EE25A6" w:rsidP="00EE25A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41º: Podrán ser aprobadas por equivalencia las unidades curriculares que el alumno hubiere aprobado en establecimientos:</w:t>
      </w:r>
    </w:p>
    <w:p w:rsidR="00E02358" w:rsidRPr="00DC55C6" w:rsidRDefault="00E02358" w:rsidP="00EE25A6">
      <w:pPr>
        <w:spacing w:after="0" w:line="240" w:lineRule="auto"/>
        <w:jc w:val="both"/>
        <w:rPr>
          <w:rFonts w:ascii="Arial" w:eastAsia="Times New Roman" w:hAnsi="Arial" w:cs="Arial"/>
          <w:sz w:val="24"/>
          <w:szCs w:val="24"/>
          <w:lang w:eastAsia="es-ES"/>
        </w:rPr>
      </w:pPr>
    </w:p>
    <w:p w:rsidR="00EE25A6" w:rsidRPr="00DC55C6" w:rsidRDefault="00EE25A6" w:rsidP="00EE25A6">
      <w:pPr>
        <w:numPr>
          <w:ilvl w:val="0"/>
          <w:numId w:val="7"/>
        </w:numPr>
        <w:tabs>
          <w:tab w:val="clear" w:pos="360"/>
          <w:tab w:val="num" w:pos="709"/>
        </w:tabs>
        <w:spacing w:after="0" w:line="240" w:lineRule="auto"/>
        <w:ind w:left="709" w:hanging="425"/>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Que aplican un plan de estudio distinto al de aquel en el que el alumno aspira iniciar o proseguir sus estudios.</w:t>
      </w:r>
    </w:p>
    <w:p w:rsidR="00EE25A6" w:rsidRPr="00DC55C6" w:rsidRDefault="00EE25A6" w:rsidP="00EE25A6">
      <w:pPr>
        <w:numPr>
          <w:ilvl w:val="0"/>
          <w:numId w:val="7"/>
        </w:numPr>
        <w:tabs>
          <w:tab w:val="clear" w:pos="360"/>
          <w:tab w:val="num" w:pos="709"/>
        </w:tabs>
        <w:spacing w:after="0" w:line="240" w:lineRule="auto"/>
        <w:ind w:left="709" w:hanging="425"/>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De otra carrera de formación docente con espacios curriculares análogos o con distinta denominación pero igualdad en los contenidos.</w:t>
      </w:r>
    </w:p>
    <w:p w:rsidR="00EE25A6" w:rsidRPr="00DC55C6" w:rsidRDefault="00EE25A6" w:rsidP="00EE25A6">
      <w:pPr>
        <w:numPr>
          <w:ilvl w:val="0"/>
          <w:numId w:val="7"/>
        </w:numPr>
        <w:tabs>
          <w:tab w:val="clear" w:pos="360"/>
          <w:tab w:val="num" w:pos="709"/>
        </w:tabs>
        <w:spacing w:after="0" w:line="240" w:lineRule="auto"/>
        <w:ind w:left="709" w:hanging="425"/>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En el mismo establecimiento cuando este haya cambiado su plan de estudios y el alumno desee proseguir su carrera en el nuevo Diseño Curricular.</w:t>
      </w:r>
    </w:p>
    <w:p w:rsidR="00EE25A6" w:rsidRPr="00DC55C6" w:rsidRDefault="00EE25A6" w:rsidP="00EE25A6">
      <w:pPr>
        <w:spacing w:after="0" w:line="240" w:lineRule="auto"/>
        <w:jc w:val="both"/>
        <w:rPr>
          <w:rFonts w:ascii="Arial" w:eastAsia="Times New Roman" w:hAnsi="Arial" w:cs="Arial"/>
          <w:sz w:val="24"/>
          <w:szCs w:val="24"/>
          <w:lang w:eastAsia="es-ES"/>
        </w:rPr>
      </w:pPr>
    </w:p>
    <w:p w:rsidR="00EE25A6" w:rsidRPr="00DC55C6" w:rsidRDefault="00EE25A6" w:rsidP="00EE25A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42º: El Consejo Asesor Pedagógico será el encargado del estudio de equivalencias, las que solo podrán otorgarse en forma total para los casos de los incisos a) y b) del artículo precedente. Podrán otorgarse equivalencias  parciales,  para el caso descripto en el inciso c). </w:t>
      </w:r>
    </w:p>
    <w:p w:rsidR="00EE25A6" w:rsidRPr="00DC55C6" w:rsidRDefault="00EE25A6" w:rsidP="00EE25A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No se otorgará equivalencia directa de unidades curriculares acreditadas con más de tres años de anterioridad a la fecha de solicitud. Para estos casos podrá resolverse la equivalencia a través de un coloquio de revalidación, con los profesores que se designen a tal efecto, los que se llevarán a cabo durante el 2º llamado del turno Febrero - Marzo de cada año.</w:t>
      </w:r>
    </w:p>
    <w:p w:rsidR="00EE25A6" w:rsidRPr="00DC55C6" w:rsidRDefault="00EE25A6" w:rsidP="00EE25A6">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El pedido de equivalencia deberá presentarse: </w:t>
      </w:r>
    </w:p>
    <w:p w:rsidR="00E02358" w:rsidRPr="00DC55C6" w:rsidRDefault="00E02358" w:rsidP="00EE25A6">
      <w:pPr>
        <w:spacing w:after="0" w:line="240" w:lineRule="auto"/>
        <w:jc w:val="both"/>
        <w:rPr>
          <w:rFonts w:ascii="Arial" w:eastAsia="Times New Roman" w:hAnsi="Arial" w:cs="Arial"/>
          <w:sz w:val="24"/>
          <w:szCs w:val="24"/>
          <w:lang w:eastAsia="es-ES"/>
        </w:rPr>
      </w:pPr>
    </w:p>
    <w:p w:rsidR="00EE25A6" w:rsidRPr="00DC55C6" w:rsidRDefault="00EE25A6" w:rsidP="00EE25A6">
      <w:pPr>
        <w:numPr>
          <w:ilvl w:val="0"/>
          <w:numId w:val="10"/>
        </w:num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Con la solicitud de pase, en caso de tratarse de alumnos provenientes de otros establecimientos.</w:t>
      </w:r>
    </w:p>
    <w:p w:rsidR="00EE25A6" w:rsidRPr="00DC55C6" w:rsidRDefault="00EE25A6" w:rsidP="00EE25A6">
      <w:pPr>
        <w:numPr>
          <w:ilvl w:val="0"/>
          <w:numId w:val="10"/>
        </w:num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lastRenderedPageBreak/>
        <w:t>Con la solicitud de reingreso hasta el 28 de febrero de cada año para ex alumnos que aspiren a continuar la carrera.</w:t>
      </w:r>
    </w:p>
    <w:p w:rsidR="00EE25A6" w:rsidRPr="00DC55C6" w:rsidRDefault="00EE25A6" w:rsidP="00EE25A6">
      <w:pPr>
        <w:numPr>
          <w:ilvl w:val="0"/>
          <w:numId w:val="10"/>
        </w:num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Con la solicitud de inscripción para ex los alumnos que aspiren a reingresar a través de Examen de Ingreso. </w:t>
      </w:r>
    </w:p>
    <w:p w:rsidR="00232E20" w:rsidRPr="00DC55C6" w:rsidRDefault="00232E20" w:rsidP="00232E20">
      <w:pPr>
        <w:spacing w:after="0" w:line="240" w:lineRule="auto"/>
        <w:rPr>
          <w:rFonts w:ascii="Arial" w:eastAsia="Times New Roman" w:hAnsi="Arial" w:cs="Arial"/>
          <w:b/>
          <w:sz w:val="24"/>
          <w:szCs w:val="24"/>
          <w:lang w:eastAsia="es-ES"/>
        </w:rPr>
      </w:pPr>
    </w:p>
    <w:p w:rsidR="00007792" w:rsidRPr="00DC55C6" w:rsidRDefault="00007792" w:rsidP="00232E20">
      <w:pPr>
        <w:spacing w:after="0" w:line="240" w:lineRule="auto"/>
        <w:rPr>
          <w:rFonts w:ascii="Arial" w:eastAsia="Times New Roman" w:hAnsi="Arial" w:cs="Arial"/>
          <w:b/>
          <w:sz w:val="24"/>
          <w:szCs w:val="24"/>
          <w:lang w:eastAsia="es-ES"/>
        </w:rPr>
      </w:pPr>
    </w:p>
    <w:p w:rsidR="00232E20" w:rsidRPr="00DC55C6" w:rsidRDefault="00232E20" w:rsidP="00232E20">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rPr>
          <w:rFonts w:ascii="Arial" w:eastAsia="Times New Roman" w:hAnsi="Arial" w:cs="Arial"/>
          <w:b/>
          <w:sz w:val="24"/>
          <w:szCs w:val="24"/>
          <w:lang w:eastAsia="es-ES"/>
        </w:rPr>
      </w:pPr>
      <w:r w:rsidRPr="00DC55C6">
        <w:rPr>
          <w:rFonts w:ascii="Arial" w:eastAsia="Times New Roman" w:hAnsi="Arial" w:cs="Arial"/>
          <w:b/>
          <w:sz w:val="24"/>
          <w:szCs w:val="24"/>
          <w:lang w:eastAsia="es-ES"/>
        </w:rPr>
        <w:t>CAPÍTULO XII: DE LA PERMANENCIA</w:t>
      </w:r>
    </w:p>
    <w:p w:rsidR="00232E20" w:rsidRPr="00DC55C6" w:rsidRDefault="00232E20" w:rsidP="00232E20">
      <w:pPr>
        <w:spacing w:after="0" w:line="240" w:lineRule="auto"/>
        <w:rPr>
          <w:rFonts w:ascii="Arial" w:eastAsia="Times New Roman" w:hAnsi="Arial" w:cs="Arial"/>
          <w:b/>
          <w:sz w:val="24"/>
          <w:szCs w:val="24"/>
          <w:lang w:eastAsia="es-ES"/>
        </w:rPr>
      </w:pPr>
    </w:p>
    <w:p w:rsidR="00232E20" w:rsidRPr="00DC55C6" w:rsidRDefault="00232E20" w:rsidP="00232E20">
      <w:pPr>
        <w:spacing w:after="0" w:line="240" w:lineRule="auto"/>
        <w:rPr>
          <w:rFonts w:ascii="Arial" w:eastAsia="Times New Roman" w:hAnsi="Arial" w:cs="Arial"/>
          <w:sz w:val="24"/>
          <w:szCs w:val="24"/>
          <w:lang w:eastAsia="es-ES"/>
        </w:rPr>
      </w:pPr>
      <w:r w:rsidRPr="00DC55C6">
        <w:rPr>
          <w:rFonts w:ascii="Arial" w:eastAsia="Times New Roman" w:hAnsi="Arial" w:cs="Arial"/>
          <w:sz w:val="24"/>
          <w:szCs w:val="24"/>
          <w:lang w:eastAsia="es-ES"/>
        </w:rPr>
        <w:t>ART. : 43º: Toda afección o estado, general o de un órgano, aparato o sistema, que se evidencie en el alumno admitido durante sus estudios, en caso de haber sido disimulado en el ingreso, por su tipo recidivante o crónico, será motivo de examen por el cuerpo médico de la Institución y, comprobado, será causa de ineptitud de carácter médico. Se aplicará el mismo criterio ante enfermedades o lesiones acontecidas a los alumnos durante su permanencia en calidad de tales.</w:t>
      </w:r>
    </w:p>
    <w:p w:rsidR="00232E20" w:rsidRPr="00DC55C6" w:rsidRDefault="00232E20" w:rsidP="00232E20">
      <w:pPr>
        <w:spacing w:after="0" w:line="240" w:lineRule="auto"/>
        <w:rPr>
          <w:rFonts w:ascii="Arial" w:eastAsia="Times New Roman" w:hAnsi="Arial" w:cs="Arial"/>
          <w:sz w:val="24"/>
          <w:szCs w:val="24"/>
          <w:lang w:eastAsia="es-ES"/>
        </w:rPr>
      </w:pPr>
    </w:p>
    <w:p w:rsidR="00232E20" w:rsidRPr="00DC55C6" w:rsidRDefault="00232E20" w:rsidP="00232E20">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44º: Aquel alumno que durante el cursado de cualquier instancia de la carrera, tuviere una lesión o enfermedad que haya requerido un proceso de tratamiento indicado por el facultativo interviniente, deberá presentar al momento de reintegrarse, un resumen de historia clínica escrita de manera legible, especificándose el alta médica para la realización de actividad física de esfuerzo.</w:t>
      </w:r>
    </w:p>
    <w:p w:rsidR="00232E20" w:rsidRPr="00DC55C6" w:rsidRDefault="00232E20" w:rsidP="00232E20">
      <w:pPr>
        <w:spacing w:after="0" w:line="240" w:lineRule="auto"/>
        <w:jc w:val="both"/>
        <w:rPr>
          <w:rFonts w:ascii="Arial" w:eastAsia="Times New Roman" w:hAnsi="Arial" w:cs="Arial"/>
          <w:sz w:val="24"/>
          <w:szCs w:val="24"/>
          <w:lang w:eastAsia="es-ES"/>
        </w:rPr>
      </w:pPr>
    </w:p>
    <w:p w:rsidR="00232E20" w:rsidRPr="00DC55C6" w:rsidRDefault="00232E20" w:rsidP="00232E20">
      <w:pPr>
        <w:spacing w:after="0" w:line="240" w:lineRule="auto"/>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ART. 45º: Para la matriculación correspondiente al  tercer año de permanencia como alumno regular y sucesivamente cada dos años mientras revista el estado de alumno, deberán actualizarse los siguientes estudios que se presentarán ante el Dpto. Médico:</w:t>
      </w:r>
    </w:p>
    <w:p w:rsidR="00232E20" w:rsidRPr="00DC55C6" w:rsidRDefault="00232E20" w:rsidP="00232E20">
      <w:pPr>
        <w:numPr>
          <w:ilvl w:val="0"/>
          <w:numId w:val="8"/>
        </w:numPr>
        <w:tabs>
          <w:tab w:val="num" w:pos="900"/>
        </w:tabs>
        <w:spacing w:after="0" w:line="240" w:lineRule="auto"/>
        <w:ind w:left="900" w:firstLine="180"/>
        <w:jc w:val="both"/>
        <w:rPr>
          <w:rFonts w:ascii="Arial" w:eastAsia="Times New Roman" w:hAnsi="Arial" w:cs="Arial"/>
          <w:sz w:val="24"/>
          <w:szCs w:val="24"/>
          <w:lang w:eastAsia="es-ES"/>
        </w:rPr>
      </w:pPr>
      <w:proofErr w:type="spellStart"/>
      <w:r w:rsidRPr="00DC55C6">
        <w:rPr>
          <w:rFonts w:ascii="Arial" w:eastAsia="Times New Roman" w:hAnsi="Arial" w:cs="Arial"/>
          <w:sz w:val="24"/>
          <w:szCs w:val="24"/>
          <w:lang w:eastAsia="es-ES"/>
        </w:rPr>
        <w:t>Teleradiografía</w:t>
      </w:r>
      <w:proofErr w:type="spellEnd"/>
      <w:r w:rsidRPr="00DC55C6">
        <w:rPr>
          <w:rFonts w:ascii="Arial" w:eastAsia="Times New Roman" w:hAnsi="Arial" w:cs="Arial"/>
          <w:sz w:val="24"/>
          <w:szCs w:val="24"/>
          <w:lang w:eastAsia="es-ES"/>
        </w:rPr>
        <w:t xml:space="preserve"> de tórax</w:t>
      </w:r>
    </w:p>
    <w:p w:rsidR="00232E20" w:rsidRPr="00DC55C6" w:rsidRDefault="00232E20" w:rsidP="00232E20">
      <w:pPr>
        <w:numPr>
          <w:ilvl w:val="0"/>
          <w:numId w:val="8"/>
        </w:numPr>
        <w:tabs>
          <w:tab w:val="num" w:pos="900"/>
        </w:tabs>
        <w:spacing w:after="0" w:line="240" w:lineRule="auto"/>
        <w:ind w:left="900" w:firstLine="180"/>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Hemograma completo, glucemia, </w:t>
      </w:r>
      <w:proofErr w:type="spellStart"/>
      <w:r w:rsidRPr="00DC55C6">
        <w:rPr>
          <w:rFonts w:ascii="Arial" w:eastAsia="Times New Roman" w:hAnsi="Arial" w:cs="Arial"/>
          <w:sz w:val="24"/>
          <w:szCs w:val="24"/>
          <w:lang w:eastAsia="es-ES"/>
        </w:rPr>
        <w:t>colesterolemia</w:t>
      </w:r>
      <w:proofErr w:type="spellEnd"/>
      <w:r w:rsidRPr="00DC55C6">
        <w:rPr>
          <w:rFonts w:ascii="Arial" w:eastAsia="Times New Roman" w:hAnsi="Arial" w:cs="Arial"/>
          <w:sz w:val="24"/>
          <w:szCs w:val="24"/>
          <w:lang w:eastAsia="es-ES"/>
        </w:rPr>
        <w:t>.</w:t>
      </w:r>
    </w:p>
    <w:p w:rsidR="00232E20" w:rsidRPr="00DC55C6" w:rsidRDefault="00232E20" w:rsidP="00232E20">
      <w:pPr>
        <w:numPr>
          <w:ilvl w:val="0"/>
          <w:numId w:val="8"/>
        </w:numPr>
        <w:tabs>
          <w:tab w:val="num" w:pos="900"/>
        </w:tabs>
        <w:spacing w:after="0" w:line="240" w:lineRule="auto"/>
        <w:ind w:left="900" w:firstLine="180"/>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Análisis de orina completo</w:t>
      </w:r>
    </w:p>
    <w:p w:rsidR="00232E20" w:rsidRPr="00DC55C6" w:rsidRDefault="00232E20" w:rsidP="00232E20">
      <w:pPr>
        <w:numPr>
          <w:ilvl w:val="0"/>
          <w:numId w:val="8"/>
        </w:numPr>
        <w:tabs>
          <w:tab w:val="num" w:pos="900"/>
        </w:tabs>
        <w:spacing w:after="0" w:line="240" w:lineRule="auto"/>
        <w:ind w:left="900" w:firstLine="180"/>
        <w:jc w:val="both"/>
        <w:rPr>
          <w:rFonts w:ascii="Arial" w:eastAsia="Times New Roman" w:hAnsi="Arial" w:cs="Arial"/>
          <w:sz w:val="24"/>
          <w:szCs w:val="24"/>
          <w:lang w:eastAsia="es-ES"/>
        </w:rPr>
      </w:pPr>
      <w:r w:rsidRPr="00DC55C6">
        <w:rPr>
          <w:rFonts w:ascii="Arial" w:eastAsia="Times New Roman" w:hAnsi="Arial" w:cs="Arial"/>
          <w:sz w:val="24"/>
          <w:szCs w:val="24"/>
          <w:lang w:eastAsia="es-ES"/>
        </w:rPr>
        <w:t>Oftalmológico, si al momento del ingreso tuvo agudeza visual de 7/10 como mínimo.</w:t>
      </w:r>
    </w:p>
    <w:p w:rsidR="00232E20" w:rsidRPr="00DC55C6" w:rsidRDefault="00232E20" w:rsidP="00232E20">
      <w:pPr>
        <w:spacing w:after="0" w:line="240" w:lineRule="auto"/>
        <w:rPr>
          <w:rFonts w:ascii="Arial" w:eastAsia="Times New Roman" w:hAnsi="Arial" w:cs="Arial"/>
          <w:sz w:val="24"/>
          <w:szCs w:val="24"/>
          <w:lang w:eastAsia="es-ES"/>
        </w:rPr>
      </w:pPr>
    </w:p>
    <w:p w:rsidR="00007792" w:rsidRPr="00DC55C6" w:rsidRDefault="00007792" w:rsidP="00232E20">
      <w:pPr>
        <w:spacing w:after="0" w:line="240" w:lineRule="auto"/>
        <w:rPr>
          <w:rFonts w:ascii="Arial" w:eastAsia="Times New Roman" w:hAnsi="Arial" w:cs="Arial"/>
          <w:sz w:val="24"/>
          <w:szCs w:val="24"/>
          <w:lang w:eastAsia="es-ES"/>
        </w:rPr>
      </w:pPr>
    </w:p>
    <w:p w:rsidR="00232E20" w:rsidRPr="00DC55C6" w:rsidRDefault="00232E20" w:rsidP="00232E20">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line="240" w:lineRule="auto"/>
        <w:rPr>
          <w:rFonts w:ascii="Arial" w:eastAsia="Times New Roman" w:hAnsi="Arial" w:cs="Arial"/>
          <w:b/>
          <w:sz w:val="24"/>
          <w:szCs w:val="24"/>
          <w:lang w:eastAsia="es-ES"/>
        </w:rPr>
      </w:pPr>
      <w:r w:rsidRPr="00DC55C6">
        <w:rPr>
          <w:rFonts w:ascii="Arial" w:eastAsia="Times New Roman" w:hAnsi="Arial" w:cs="Arial"/>
          <w:sz w:val="24"/>
          <w:szCs w:val="24"/>
          <w:lang w:eastAsia="es-ES"/>
        </w:rPr>
        <w:t xml:space="preserve"> </w:t>
      </w:r>
      <w:r w:rsidRPr="00DC55C6">
        <w:rPr>
          <w:rFonts w:ascii="Arial" w:eastAsia="Times New Roman" w:hAnsi="Arial" w:cs="Arial"/>
          <w:b/>
          <w:sz w:val="24"/>
          <w:szCs w:val="24"/>
          <w:lang w:eastAsia="es-ES"/>
        </w:rPr>
        <w:t>CAPITULO XIII: DEL RÉGIMEN DISCIPLINARIO</w:t>
      </w:r>
    </w:p>
    <w:p w:rsidR="00232E20" w:rsidRPr="00DC55C6" w:rsidRDefault="00232E20" w:rsidP="00232E20">
      <w:pPr>
        <w:spacing w:after="0" w:line="240" w:lineRule="auto"/>
        <w:jc w:val="center"/>
        <w:rPr>
          <w:rFonts w:ascii="Arial" w:eastAsia="Times New Roman" w:hAnsi="Arial" w:cs="Arial"/>
          <w:b/>
          <w:sz w:val="24"/>
          <w:szCs w:val="24"/>
          <w:lang w:eastAsia="es-ES"/>
        </w:rPr>
      </w:pPr>
    </w:p>
    <w:p w:rsidR="00232E20" w:rsidRPr="00DC55C6" w:rsidRDefault="00232E20" w:rsidP="00232E20">
      <w:pPr>
        <w:spacing w:after="0" w:line="240" w:lineRule="auto"/>
        <w:rPr>
          <w:rFonts w:ascii="Arial" w:eastAsia="Times New Roman" w:hAnsi="Arial" w:cs="Arial"/>
          <w:sz w:val="24"/>
          <w:szCs w:val="24"/>
          <w:lang w:eastAsia="es-ES"/>
        </w:rPr>
      </w:pPr>
      <w:r w:rsidRPr="00DC55C6">
        <w:rPr>
          <w:rFonts w:ascii="Arial" w:eastAsia="Times New Roman" w:hAnsi="Arial" w:cs="Arial"/>
          <w:sz w:val="24"/>
          <w:szCs w:val="24"/>
          <w:lang w:eastAsia="es-ES"/>
        </w:rPr>
        <w:t>ART. 46: Se aplicará a los alumnos el tratamiento disciplinario propio de la educación superior. Los alumnos estarán obligados a observar un comportamiento acorde con la función para la cual se preparan y a cumplir con las disposiciones reglamentarias establecidas.</w:t>
      </w:r>
    </w:p>
    <w:p w:rsidR="00232E20" w:rsidRPr="00DC55C6" w:rsidRDefault="00232E20" w:rsidP="00232E20">
      <w:pPr>
        <w:spacing w:after="0" w:line="240" w:lineRule="auto"/>
        <w:rPr>
          <w:rFonts w:ascii="Arial" w:eastAsia="Times New Roman" w:hAnsi="Arial" w:cs="Arial"/>
          <w:sz w:val="24"/>
          <w:szCs w:val="24"/>
          <w:lang w:eastAsia="es-ES"/>
        </w:rPr>
      </w:pPr>
    </w:p>
    <w:p w:rsidR="00232E20" w:rsidRPr="00DC55C6" w:rsidRDefault="00232E20" w:rsidP="00232E20">
      <w:pPr>
        <w:spacing w:after="0" w:line="240" w:lineRule="auto"/>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ART. 47: El incumplimiento por parte del alumno de las disposiciones vigentes, podrá determinar la aplicación de las siguientes medidas disciplinarias: </w:t>
      </w:r>
    </w:p>
    <w:p w:rsidR="00E02358" w:rsidRPr="00DC55C6" w:rsidRDefault="00E02358" w:rsidP="00232E20">
      <w:pPr>
        <w:spacing w:after="0" w:line="240" w:lineRule="auto"/>
        <w:rPr>
          <w:rFonts w:ascii="Arial" w:eastAsia="Times New Roman" w:hAnsi="Arial" w:cs="Arial"/>
          <w:sz w:val="24"/>
          <w:szCs w:val="24"/>
          <w:lang w:eastAsia="es-ES"/>
        </w:rPr>
      </w:pPr>
    </w:p>
    <w:p w:rsidR="00232E20" w:rsidRPr="00DC55C6" w:rsidRDefault="00232E20" w:rsidP="00232E20">
      <w:pPr>
        <w:numPr>
          <w:ilvl w:val="0"/>
          <w:numId w:val="9"/>
        </w:numPr>
        <w:spacing w:after="0" w:line="240" w:lineRule="auto"/>
        <w:rPr>
          <w:rFonts w:ascii="Arial" w:eastAsia="Times New Roman" w:hAnsi="Arial" w:cs="Arial"/>
          <w:sz w:val="24"/>
          <w:szCs w:val="24"/>
          <w:lang w:eastAsia="es-ES"/>
        </w:rPr>
      </w:pPr>
      <w:r w:rsidRPr="00DC55C6">
        <w:rPr>
          <w:rFonts w:ascii="Arial" w:eastAsia="Times New Roman" w:hAnsi="Arial" w:cs="Arial"/>
          <w:sz w:val="24"/>
          <w:szCs w:val="24"/>
          <w:lang w:eastAsia="es-ES"/>
        </w:rPr>
        <w:t>Apercibimiento escrito</w:t>
      </w:r>
    </w:p>
    <w:p w:rsidR="00232E20" w:rsidRPr="00DC55C6" w:rsidRDefault="00232E20" w:rsidP="00232E20">
      <w:pPr>
        <w:numPr>
          <w:ilvl w:val="0"/>
          <w:numId w:val="9"/>
        </w:numPr>
        <w:spacing w:after="0" w:line="240" w:lineRule="auto"/>
        <w:rPr>
          <w:rFonts w:ascii="Arial" w:eastAsia="Times New Roman" w:hAnsi="Arial" w:cs="Arial"/>
          <w:sz w:val="24"/>
          <w:szCs w:val="24"/>
          <w:lang w:eastAsia="es-ES"/>
        </w:rPr>
      </w:pPr>
      <w:r w:rsidRPr="00DC55C6">
        <w:rPr>
          <w:rFonts w:ascii="Arial" w:eastAsia="Times New Roman" w:hAnsi="Arial" w:cs="Arial"/>
          <w:sz w:val="24"/>
          <w:szCs w:val="24"/>
          <w:lang w:eastAsia="es-ES"/>
        </w:rPr>
        <w:t>Llamado de atención con anotación en el legajo.</w:t>
      </w:r>
    </w:p>
    <w:p w:rsidR="00232E20" w:rsidRPr="00DC55C6" w:rsidRDefault="00232E20" w:rsidP="00232E20">
      <w:pPr>
        <w:numPr>
          <w:ilvl w:val="0"/>
          <w:numId w:val="9"/>
        </w:numPr>
        <w:spacing w:after="0" w:line="240" w:lineRule="auto"/>
        <w:rPr>
          <w:rFonts w:ascii="Arial" w:eastAsia="Times New Roman" w:hAnsi="Arial" w:cs="Arial"/>
          <w:sz w:val="24"/>
          <w:szCs w:val="24"/>
          <w:lang w:eastAsia="es-ES"/>
        </w:rPr>
      </w:pPr>
      <w:r w:rsidRPr="00DC55C6">
        <w:rPr>
          <w:rFonts w:ascii="Arial" w:eastAsia="Times New Roman" w:hAnsi="Arial" w:cs="Arial"/>
          <w:sz w:val="24"/>
          <w:szCs w:val="24"/>
          <w:lang w:eastAsia="es-ES"/>
        </w:rPr>
        <w:t>Suspensión hasta 30 (treinta) días</w:t>
      </w:r>
    </w:p>
    <w:p w:rsidR="00232E20" w:rsidRPr="00DC55C6" w:rsidRDefault="00232E20" w:rsidP="00232E20">
      <w:pPr>
        <w:numPr>
          <w:ilvl w:val="0"/>
          <w:numId w:val="9"/>
        </w:numPr>
        <w:spacing w:after="0" w:line="240" w:lineRule="auto"/>
        <w:rPr>
          <w:rFonts w:ascii="Arial" w:eastAsia="Times New Roman" w:hAnsi="Arial" w:cs="Arial"/>
          <w:sz w:val="24"/>
          <w:szCs w:val="24"/>
          <w:lang w:eastAsia="es-ES"/>
        </w:rPr>
      </w:pPr>
      <w:r w:rsidRPr="00DC55C6">
        <w:rPr>
          <w:rFonts w:ascii="Arial" w:eastAsia="Times New Roman" w:hAnsi="Arial" w:cs="Arial"/>
          <w:sz w:val="24"/>
          <w:szCs w:val="24"/>
          <w:lang w:eastAsia="es-ES"/>
        </w:rPr>
        <w:t>Suspensión de más de 30 días</w:t>
      </w:r>
    </w:p>
    <w:p w:rsidR="00232E20" w:rsidRPr="00DC55C6" w:rsidRDefault="00232E20" w:rsidP="00232E20">
      <w:pPr>
        <w:numPr>
          <w:ilvl w:val="0"/>
          <w:numId w:val="9"/>
        </w:numPr>
        <w:spacing w:after="0" w:line="240" w:lineRule="auto"/>
        <w:rPr>
          <w:rFonts w:ascii="Arial" w:eastAsia="Times New Roman" w:hAnsi="Arial" w:cs="Arial"/>
          <w:sz w:val="24"/>
          <w:szCs w:val="24"/>
          <w:lang w:eastAsia="es-ES"/>
        </w:rPr>
      </w:pPr>
      <w:r w:rsidRPr="00DC55C6">
        <w:rPr>
          <w:rFonts w:ascii="Arial" w:eastAsia="Times New Roman" w:hAnsi="Arial" w:cs="Arial"/>
          <w:sz w:val="24"/>
          <w:szCs w:val="24"/>
          <w:lang w:eastAsia="es-ES"/>
        </w:rPr>
        <w:t xml:space="preserve">Expulsión definitiva. </w:t>
      </w:r>
    </w:p>
    <w:p w:rsidR="00232E20" w:rsidRPr="00DC55C6" w:rsidRDefault="00232E20" w:rsidP="00232E20">
      <w:pPr>
        <w:spacing w:after="0" w:line="240" w:lineRule="auto"/>
        <w:rPr>
          <w:rFonts w:ascii="Arial" w:eastAsia="Times New Roman" w:hAnsi="Arial" w:cs="Arial"/>
          <w:sz w:val="24"/>
          <w:szCs w:val="24"/>
          <w:lang w:eastAsia="es-ES"/>
        </w:rPr>
      </w:pPr>
      <w:r w:rsidRPr="00DC55C6">
        <w:rPr>
          <w:rFonts w:ascii="Arial" w:eastAsia="Times New Roman" w:hAnsi="Arial" w:cs="Arial"/>
          <w:sz w:val="24"/>
          <w:szCs w:val="24"/>
          <w:lang w:eastAsia="es-ES"/>
        </w:rPr>
        <w:t>Las sanciones de los incisos a), b) y c</w:t>
      </w:r>
      <w:proofErr w:type="gramStart"/>
      <w:r w:rsidRPr="00DC55C6">
        <w:rPr>
          <w:rFonts w:ascii="Arial" w:eastAsia="Times New Roman" w:hAnsi="Arial" w:cs="Arial"/>
          <w:sz w:val="24"/>
          <w:szCs w:val="24"/>
          <w:lang w:eastAsia="es-ES"/>
        </w:rPr>
        <w:t>) ,</w:t>
      </w:r>
      <w:proofErr w:type="gramEnd"/>
      <w:r w:rsidRPr="00DC55C6">
        <w:rPr>
          <w:rFonts w:ascii="Arial" w:eastAsia="Times New Roman" w:hAnsi="Arial" w:cs="Arial"/>
          <w:sz w:val="24"/>
          <w:szCs w:val="24"/>
          <w:lang w:eastAsia="es-ES"/>
        </w:rPr>
        <w:t xml:space="preserve"> serán aplicadas por el Rectorado.</w:t>
      </w:r>
    </w:p>
    <w:p w:rsidR="00232E20" w:rsidRPr="00DC55C6" w:rsidRDefault="00232E20" w:rsidP="00232E20">
      <w:pPr>
        <w:spacing w:after="0" w:line="240" w:lineRule="auto"/>
        <w:rPr>
          <w:rFonts w:ascii="Arial" w:eastAsia="Times New Roman" w:hAnsi="Arial" w:cs="Arial"/>
          <w:sz w:val="24"/>
          <w:szCs w:val="24"/>
          <w:lang w:eastAsia="es-ES"/>
        </w:rPr>
      </w:pPr>
      <w:r w:rsidRPr="00DC55C6">
        <w:rPr>
          <w:rFonts w:ascii="Arial" w:eastAsia="Times New Roman" w:hAnsi="Arial" w:cs="Arial"/>
          <w:sz w:val="24"/>
          <w:szCs w:val="24"/>
          <w:lang w:eastAsia="es-ES"/>
        </w:rPr>
        <w:t>Las de los incisos d) y e) por la Dirección de Educación Superior, previo informe del Rectorado y descargo del alumno.</w:t>
      </w:r>
    </w:p>
    <w:p w:rsidR="00232E20" w:rsidRPr="00DC55C6" w:rsidRDefault="00232E20" w:rsidP="00232E20">
      <w:pPr>
        <w:tabs>
          <w:tab w:val="left" w:pos="6096"/>
        </w:tabs>
        <w:rPr>
          <w:sz w:val="24"/>
          <w:szCs w:val="24"/>
        </w:rPr>
      </w:pPr>
    </w:p>
    <w:p w:rsidR="00007792" w:rsidRPr="00DC55C6" w:rsidRDefault="00007792" w:rsidP="00232E20">
      <w:pPr>
        <w:tabs>
          <w:tab w:val="left" w:pos="6096"/>
        </w:tabs>
        <w:rPr>
          <w:sz w:val="24"/>
          <w:szCs w:val="24"/>
        </w:rPr>
      </w:pPr>
    </w:p>
    <w:p w:rsidR="00007792" w:rsidRDefault="00007792" w:rsidP="00007792">
      <w:pPr>
        <w:tabs>
          <w:tab w:val="left" w:pos="6096"/>
        </w:tabs>
        <w:spacing w:after="0" w:line="480" w:lineRule="auto"/>
      </w:pPr>
      <w:bookmarkStart w:id="0" w:name="_GoBack"/>
      <w:bookmarkEnd w:id="0"/>
      <w:r>
        <w:t>…</w:t>
      </w:r>
    </w:p>
    <w:sectPr w:rsidR="00007792" w:rsidSect="00EC6DF9">
      <w:footerReference w:type="default" r:id="rId11"/>
      <w:pgSz w:w="11906" w:h="16838"/>
      <w:pgMar w:top="567"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C3" w:rsidRDefault="00F419C3" w:rsidP="00F3220A">
      <w:pPr>
        <w:spacing w:after="0" w:line="240" w:lineRule="auto"/>
      </w:pPr>
      <w:r>
        <w:separator/>
      </w:r>
    </w:p>
  </w:endnote>
  <w:endnote w:type="continuationSeparator" w:id="0">
    <w:p w:rsidR="00F419C3" w:rsidRDefault="00F419C3" w:rsidP="00F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F9" w:rsidRDefault="00EC6DF9" w:rsidP="004C7A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C3" w:rsidRDefault="00F419C3" w:rsidP="00F3220A">
      <w:pPr>
        <w:spacing w:after="0" w:line="240" w:lineRule="auto"/>
      </w:pPr>
      <w:r>
        <w:separator/>
      </w:r>
    </w:p>
  </w:footnote>
  <w:footnote w:type="continuationSeparator" w:id="0">
    <w:p w:rsidR="00F419C3" w:rsidRDefault="00F419C3" w:rsidP="00F32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822"/>
    <w:multiLevelType w:val="hybridMultilevel"/>
    <w:tmpl w:val="13C6D4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CB264B"/>
    <w:multiLevelType w:val="multilevel"/>
    <w:tmpl w:val="AD60DC9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92D2F"/>
    <w:multiLevelType w:val="hybridMultilevel"/>
    <w:tmpl w:val="EA30F3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84313DE"/>
    <w:multiLevelType w:val="hybridMultilevel"/>
    <w:tmpl w:val="7F68172E"/>
    <w:lvl w:ilvl="0" w:tplc="5054273C">
      <w:start w:val="1"/>
      <w:numFmt w:val="lowerLetter"/>
      <w:lvlText w:val="%1)"/>
      <w:lvlJc w:val="left"/>
      <w:pPr>
        <w:tabs>
          <w:tab w:val="num" w:pos="1068"/>
        </w:tabs>
        <w:ind w:left="1068" w:hanging="360"/>
      </w:pPr>
      <w:rPr>
        <w:rFonts w:hint="default"/>
      </w:rPr>
    </w:lvl>
    <w:lvl w:ilvl="1" w:tplc="2C0A0019" w:tentative="1">
      <w:start w:val="1"/>
      <w:numFmt w:val="lowerLetter"/>
      <w:lvlText w:val="%2."/>
      <w:lvlJc w:val="left"/>
      <w:pPr>
        <w:tabs>
          <w:tab w:val="num" w:pos="1788"/>
        </w:tabs>
        <w:ind w:left="1788" w:hanging="360"/>
      </w:pPr>
    </w:lvl>
    <w:lvl w:ilvl="2" w:tplc="2C0A001B" w:tentative="1">
      <w:start w:val="1"/>
      <w:numFmt w:val="lowerRoman"/>
      <w:lvlText w:val="%3."/>
      <w:lvlJc w:val="right"/>
      <w:pPr>
        <w:tabs>
          <w:tab w:val="num" w:pos="2508"/>
        </w:tabs>
        <w:ind w:left="2508" w:hanging="180"/>
      </w:pPr>
    </w:lvl>
    <w:lvl w:ilvl="3" w:tplc="2C0A000F" w:tentative="1">
      <w:start w:val="1"/>
      <w:numFmt w:val="decimal"/>
      <w:lvlText w:val="%4."/>
      <w:lvlJc w:val="left"/>
      <w:pPr>
        <w:tabs>
          <w:tab w:val="num" w:pos="3228"/>
        </w:tabs>
        <w:ind w:left="3228" w:hanging="360"/>
      </w:pPr>
    </w:lvl>
    <w:lvl w:ilvl="4" w:tplc="2C0A0019" w:tentative="1">
      <w:start w:val="1"/>
      <w:numFmt w:val="lowerLetter"/>
      <w:lvlText w:val="%5."/>
      <w:lvlJc w:val="left"/>
      <w:pPr>
        <w:tabs>
          <w:tab w:val="num" w:pos="3948"/>
        </w:tabs>
        <w:ind w:left="3948" w:hanging="360"/>
      </w:pPr>
    </w:lvl>
    <w:lvl w:ilvl="5" w:tplc="2C0A001B" w:tentative="1">
      <w:start w:val="1"/>
      <w:numFmt w:val="lowerRoman"/>
      <w:lvlText w:val="%6."/>
      <w:lvlJc w:val="right"/>
      <w:pPr>
        <w:tabs>
          <w:tab w:val="num" w:pos="4668"/>
        </w:tabs>
        <w:ind w:left="4668" w:hanging="180"/>
      </w:pPr>
    </w:lvl>
    <w:lvl w:ilvl="6" w:tplc="2C0A000F" w:tentative="1">
      <w:start w:val="1"/>
      <w:numFmt w:val="decimal"/>
      <w:lvlText w:val="%7."/>
      <w:lvlJc w:val="left"/>
      <w:pPr>
        <w:tabs>
          <w:tab w:val="num" w:pos="5388"/>
        </w:tabs>
        <w:ind w:left="5388" w:hanging="360"/>
      </w:pPr>
    </w:lvl>
    <w:lvl w:ilvl="7" w:tplc="2C0A0019" w:tentative="1">
      <w:start w:val="1"/>
      <w:numFmt w:val="lowerLetter"/>
      <w:lvlText w:val="%8."/>
      <w:lvlJc w:val="left"/>
      <w:pPr>
        <w:tabs>
          <w:tab w:val="num" w:pos="6108"/>
        </w:tabs>
        <w:ind w:left="6108" w:hanging="360"/>
      </w:pPr>
    </w:lvl>
    <w:lvl w:ilvl="8" w:tplc="2C0A001B" w:tentative="1">
      <w:start w:val="1"/>
      <w:numFmt w:val="lowerRoman"/>
      <w:lvlText w:val="%9."/>
      <w:lvlJc w:val="right"/>
      <w:pPr>
        <w:tabs>
          <w:tab w:val="num" w:pos="6828"/>
        </w:tabs>
        <w:ind w:left="6828" w:hanging="180"/>
      </w:pPr>
    </w:lvl>
  </w:abstractNum>
  <w:abstractNum w:abstractNumId="4">
    <w:nsid w:val="3B0B45CA"/>
    <w:multiLevelType w:val="hybridMultilevel"/>
    <w:tmpl w:val="42B807A4"/>
    <w:lvl w:ilvl="0" w:tplc="E06C4ED2">
      <w:start w:val="1"/>
      <w:numFmt w:val="lowerLetter"/>
      <w:lvlText w:val="%1)"/>
      <w:lvlJc w:val="left"/>
      <w:pPr>
        <w:tabs>
          <w:tab w:val="num" w:pos="1065"/>
        </w:tabs>
        <w:ind w:left="1065" w:hanging="360"/>
      </w:pPr>
      <w:rPr>
        <w:rFonts w:hint="default"/>
      </w:rPr>
    </w:lvl>
    <w:lvl w:ilvl="1" w:tplc="2C0A0019" w:tentative="1">
      <w:start w:val="1"/>
      <w:numFmt w:val="lowerLetter"/>
      <w:lvlText w:val="%2."/>
      <w:lvlJc w:val="left"/>
      <w:pPr>
        <w:tabs>
          <w:tab w:val="num" w:pos="1785"/>
        </w:tabs>
        <w:ind w:left="1785" w:hanging="360"/>
      </w:pPr>
    </w:lvl>
    <w:lvl w:ilvl="2" w:tplc="2C0A001B" w:tentative="1">
      <w:start w:val="1"/>
      <w:numFmt w:val="lowerRoman"/>
      <w:lvlText w:val="%3."/>
      <w:lvlJc w:val="right"/>
      <w:pPr>
        <w:tabs>
          <w:tab w:val="num" w:pos="2505"/>
        </w:tabs>
        <w:ind w:left="2505" w:hanging="180"/>
      </w:pPr>
    </w:lvl>
    <w:lvl w:ilvl="3" w:tplc="2C0A000F" w:tentative="1">
      <w:start w:val="1"/>
      <w:numFmt w:val="decimal"/>
      <w:lvlText w:val="%4."/>
      <w:lvlJc w:val="left"/>
      <w:pPr>
        <w:tabs>
          <w:tab w:val="num" w:pos="3225"/>
        </w:tabs>
        <w:ind w:left="3225" w:hanging="360"/>
      </w:pPr>
    </w:lvl>
    <w:lvl w:ilvl="4" w:tplc="2C0A0019" w:tentative="1">
      <w:start w:val="1"/>
      <w:numFmt w:val="lowerLetter"/>
      <w:lvlText w:val="%5."/>
      <w:lvlJc w:val="left"/>
      <w:pPr>
        <w:tabs>
          <w:tab w:val="num" w:pos="3945"/>
        </w:tabs>
        <w:ind w:left="3945" w:hanging="360"/>
      </w:pPr>
    </w:lvl>
    <w:lvl w:ilvl="5" w:tplc="2C0A001B" w:tentative="1">
      <w:start w:val="1"/>
      <w:numFmt w:val="lowerRoman"/>
      <w:lvlText w:val="%6."/>
      <w:lvlJc w:val="right"/>
      <w:pPr>
        <w:tabs>
          <w:tab w:val="num" w:pos="4665"/>
        </w:tabs>
        <w:ind w:left="4665" w:hanging="180"/>
      </w:pPr>
    </w:lvl>
    <w:lvl w:ilvl="6" w:tplc="2C0A000F" w:tentative="1">
      <w:start w:val="1"/>
      <w:numFmt w:val="decimal"/>
      <w:lvlText w:val="%7."/>
      <w:lvlJc w:val="left"/>
      <w:pPr>
        <w:tabs>
          <w:tab w:val="num" w:pos="5385"/>
        </w:tabs>
        <w:ind w:left="5385" w:hanging="360"/>
      </w:pPr>
    </w:lvl>
    <w:lvl w:ilvl="7" w:tplc="2C0A0019" w:tentative="1">
      <w:start w:val="1"/>
      <w:numFmt w:val="lowerLetter"/>
      <w:lvlText w:val="%8."/>
      <w:lvlJc w:val="left"/>
      <w:pPr>
        <w:tabs>
          <w:tab w:val="num" w:pos="6105"/>
        </w:tabs>
        <w:ind w:left="6105" w:hanging="360"/>
      </w:pPr>
    </w:lvl>
    <w:lvl w:ilvl="8" w:tplc="2C0A001B" w:tentative="1">
      <w:start w:val="1"/>
      <w:numFmt w:val="lowerRoman"/>
      <w:lvlText w:val="%9."/>
      <w:lvlJc w:val="right"/>
      <w:pPr>
        <w:tabs>
          <w:tab w:val="num" w:pos="6825"/>
        </w:tabs>
        <w:ind w:left="6825" w:hanging="180"/>
      </w:pPr>
    </w:lvl>
  </w:abstractNum>
  <w:abstractNum w:abstractNumId="5">
    <w:nsid w:val="3EE47443"/>
    <w:multiLevelType w:val="singleLevel"/>
    <w:tmpl w:val="0F5A5384"/>
    <w:lvl w:ilvl="0">
      <w:start w:val="1"/>
      <w:numFmt w:val="lowerLetter"/>
      <w:lvlText w:val="%1)"/>
      <w:lvlJc w:val="left"/>
      <w:pPr>
        <w:tabs>
          <w:tab w:val="num" w:pos="1776"/>
        </w:tabs>
        <w:ind w:left="1776" w:hanging="360"/>
      </w:pPr>
      <w:rPr>
        <w:rFonts w:hint="default"/>
      </w:rPr>
    </w:lvl>
  </w:abstractNum>
  <w:abstractNum w:abstractNumId="6">
    <w:nsid w:val="48762B52"/>
    <w:multiLevelType w:val="singleLevel"/>
    <w:tmpl w:val="3FA05E42"/>
    <w:lvl w:ilvl="0">
      <w:start w:val="1"/>
      <w:numFmt w:val="lowerLetter"/>
      <w:lvlText w:val="%1)"/>
      <w:lvlJc w:val="left"/>
      <w:pPr>
        <w:tabs>
          <w:tab w:val="num" w:pos="1500"/>
        </w:tabs>
        <w:ind w:left="1500" w:hanging="360"/>
      </w:pPr>
      <w:rPr>
        <w:rFonts w:hint="default"/>
        <w:i w:val="0"/>
        <w:u w:val="none"/>
      </w:rPr>
    </w:lvl>
  </w:abstractNum>
  <w:abstractNum w:abstractNumId="7">
    <w:nsid w:val="507C66AB"/>
    <w:multiLevelType w:val="hybridMultilevel"/>
    <w:tmpl w:val="E3585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FE63C7"/>
    <w:multiLevelType w:val="hybridMultilevel"/>
    <w:tmpl w:val="2534AA4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0F773F"/>
    <w:multiLevelType w:val="multilevel"/>
    <w:tmpl w:val="58EA5F6A"/>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DD6E5C"/>
    <w:multiLevelType w:val="hybridMultilevel"/>
    <w:tmpl w:val="424A7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36539C"/>
    <w:multiLevelType w:val="hybridMultilevel"/>
    <w:tmpl w:val="B0B0CF02"/>
    <w:lvl w:ilvl="0" w:tplc="2C0A0005">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2">
    <w:nsid w:val="74F067FF"/>
    <w:multiLevelType w:val="hybridMultilevel"/>
    <w:tmpl w:val="C02AA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EB2410"/>
    <w:multiLevelType w:val="hybridMultilevel"/>
    <w:tmpl w:val="A92A6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2"/>
  </w:num>
  <w:num w:numId="5">
    <w:abstractNumId w:val="0"/>
  </w:num>
  <w:num w:numId="6">
    <w:abstractNumId w:val="9"/>
  </w:num>
  <w:num w:numId="7">
    <w:abstractNumId w:val="1"/>
  </w:num>
  <w:num w:numId="8">
    <w:abstractNumId w:val="11"/>
  </w:num>
  <w:num w:numId="9">
    <w:abstractNumId w:val="4"/>
  </w:num>
  <w:num w:numId="10">
    <w:abstractNumId w:val="3"/>
  </w:num>
  <w:num w:numId="11">
    <w:abstractNumId w:val="8"/>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DC"/>
    <w:rsid w:val="00007792"/>
    <w:rsid w:val="00021D6D"/>
    <w:rsid w:val="00041B2E"/>
    <w:rsid w:val="00052473"/>
    <w:rsid w:val="0005734B"/>
    <w:rsid w:val="0006631E"/>
    <w:rsid w:val="00080834"/>
    <w:rsid w:val="00081C11"/>
    <w:rsid w:val="0009175E"/>
    <w:rsid w:val="000A0DFA"/>
    <w:rsid w:val="000A4BC2"/>
    <w:rsid w:val="000A4C23"/>
    <w:rsid w:val="000C5316"/>
    <w:rsid w:val="000D19A9"/>
    <w:rsid w:val="000E225B"/>
    <w:rsid w:val="000F647C"/>
    <w:rsid w:val="00132DA5"/>
    <w:rsid w:val="001547B8"/>
    <w:rsid w:val="00194252"/>
    <w:rsid w:val="001A0BC1"/>
    <w:rsid w:val="001C3BCA"/>
    <w:rsid w:val="002032C8"/>
    <w:rsid w:val="00225746"/>
    <w:rsid w:val="00232E20"/>
    <w:rsid w:val="002357D4"/>
    <w:rsid w:val="0025189D"/>
    <w:rsid w:val="00255519"/>
    <w:rsid w:val="0025725C"/>
    <w:rsid w:val="0027785B"/>
    <w:rsid w:val="002913E9"/>
    <w:rsid w:val="00291DA2"/>
    <w:rsid w:val="002F1ACD"/>
    <w:rsid w:val="00305723"/>
    <w:rsid w:val="003231DB"/>
    <w:rsid w:val="003247F0"/>
    <w:rsid w:val="003441E3"/>
    <w:rsid w:val="0034476B"/>
    <w:rsid w:val="003768E7"/>
    <w:rsid w:val="003774CA"/>
    <w:rsid w:val="003867E1"/>
    <w:rsid w:val="00394393"/>
    <w:rsid w:val="003C3CFF"/>
    <w:rsid w:val="003E09D9"/>
    <w:rsid w:val="004335B7"/>
    <w:rsid w:val="00462D00"/>
    <w:rsid w:val="00477963"/>
    <w:rsid w:val="004956E0"/>
    <w:rsid w:val="00496339"/>
    <w:rsid w:val="004C1A21"/>
    <w:rsid w:val="004C7A58"/>
    <w:rsid w:val="004F2D6D"/>
    <w:rsid w:val="004F3E29"/>
    <w:rsid w:val="00521210"/>
    <w:rsid w:val="005226D9"/>
    <w:rsid w:val="005416FD"/>
    <w:rsid w:val="00541A25"/>
    <w:rsid w:val="00552F73"/>
    <w:rsid w:val="005A5C6E"/>
    <w:rsid w:val="005A7580"/>
    <w:rsid w:val="005E05B3"/>
    <w:rsid w:val="006766D1"/>
    <w:rsid w:val="00687FD4"/>
    <w:rsid w:val="00694F32"/>
    <w:rsid w:val="006A08E7"/>
    <w:rsid w:val="006A35A7"/>
    <w:rsid w:val="006A48FC"/>
    <w:rsid w:val="006C46E0"/>
    <w:rsid w:val="0070346B"/>
    <w:rsid w:val="00753421"/>
    <w:rsid w:val="00763502"/>
    <w:rsid w:val="007849C3"/>
    <w:rsid w:val="00790F8B"/>
    <w:rsid w:val="007F5B13"/>
    <w:rsid w:val="007F5FA1"/>
    <w:rsid w:val="00826EC6"/>
    <w:rsid w:val="00836540"/>
    <w:rsid w:val="008423EC"/>
    <w:rsid w:val="008B4139"/>
    <w:rsid w:val="008C2468"/>
    <w:rsid w:val="008D05B7"/>
    <w:rsid w:val="008E0BEC"/>
    <w:rsid w:val="00906DC1"/>
    <w:rsid w:val="00906EFB"/>
    <w:rsid w:val="00912BDA"/>
    <w:rsid w:val="009132E4"/>
    <w:rsid w:val="00914EDA"/>
    <w:rsid w:val="009322D4"/>
    <w:rsid w:val="00933AFC"/>
    <w:rsid w:val="00934D08"/>
    <w:rsid w:val="00960FA4"/>
    <w:rsid w:val="00971330"/>
    <w:rsid w:val="0098235C"/>
    <w:rsid w:val="009B50A2"/>
    <w:rsid w:val="009C2F65"/>
    <w:rsid w:val="009C4530"/>
    <w:rsid w:val="009D078F"/>
    <w:rsid w:val="00A21378"/>
    <w:rsid w:val="00A35E64"/>
    <w:rsid w:val="00A36147"/>
    <w:rsid w:val="00A52C0B"/>
    <w:rsid w:val="00A914DD"/>
    <w:rsid w:val="00AD3355"/>
    <w:rsid w:val="00AE16BC"/>
    <w:rsid w:val="00AE6DE0"/>
    <w:rsid w:val="00AF10C2"/>
    <w:rsid w:val="00AF5378"/>
    <w:rsid w:val="00B26FD5"/>
    <w:rsid w:val="00B3053F"/>
    <w:rsid w:val="00B51A4D"/>
    <w:rsid w:val="00B51B1B"/>
    <w:rsid w:val="00B8738F"/>
    <w:rsid w:val="00B87E23"/>
    <w:rsid w:val="00B95F3D"/>
    <w:rsid w:val="00BB6C3F"/>
    <w:rsid w:val="00BD35EF"/>
    <w:rsid w:val="00BF56C6"/>
    <w:rsid w:val="00C047DC"/>
    <w:rsid w:val="00C20342"/>
    <w:rsid w:val="00C213BC"/>
    <w:rsid w:val="00C36EAC"/>
    <w:rsid w:val="00C6306E"/>
    <w:rsid w:val="00C66FCB"/>
    <w:rsid w:val="00C92B15"/>
    <w:rsid w:val="00CA3932"/>
    <w:rsid w:val="00CC4FDD"/>
    <w:rsid w:val="00CF5172"/>
    <w:rsid w:val="00CF5CBD"/>
    <w:rsid w:val="00D173A0"/>
    <w:rsid w:val="00D2098B"/>
    <w:rsid w:val="00D25DDC"/>
    <w:rsid w:val="00D4421D"/>
    <w:rsid w:val="00DC538E"/>
    <w:rsid w:val="00DC55C6"/>
    <w:rsid w:val="00DE5100"/>
    <w:rsid w:val="00DE5DB6"/>
    <w:rsid w:val="00E02358"/>
    <w:rsid w:val="00E34881"/>
    <w:rsid w:val="00E47461"/>
    <w:rsid w:val="00E65B31"/>
    <w:rsid w:val="00E70271"/>
    <w:rsid w:val="00EA221E"/>
    <w:rsid w:val="00EA2D95"/>
    <w:rsid w:val="00EB25DF"/>
    <w:rsid w:val="00EC4339"/>
    <w:rsid w:val="00EC6DF9"/>
    <w:rsid w:val="00EE25A6"/>
    <w:rsid w:val="00F3220A"/>
    <w:rsid w:val="00F419C3"/>
    <w:rsid w:val="00F55956"/>
    <w:rsid w:val="00F8224A"/>
    <w:rsid w:val="00FA571B"/>
    <w:rsid w:val="00FE77FB"/>
    <w:rsid w:val="00FF58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3E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29"/>
    <w:rPr>
      <w:rFonts w:ascii="Tahoma" w:hAnsi="Tahoma" w:cs="Tahoma"/>
      <w:sz w:val="16"/>
      <w:szCs w:val="16"/>
    </w:rPr>
  </w:style>
  <w:style w:type="table" w:styleId="Tablaconcuadrcula">
    <w:name w:val="Table Grid"/>
    <w:basedOn w:val="Tablanormal"/>
    <w:uiPriority w:val="59"/>
    <w:rsid w:val="00522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22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220A"/>
  </w:style>
  <w:style w:type="paragraph" w:styleId="Piedepgina">
    <w:name w:val="footer"/>
    <w:basedOn w:val="Normal"/>
    <w:link w:val="PiedepginaCar"/>
    <w:uiPriority w:val="99"/>
    <w:unhideWhenUsed/>
    <w:rsid w:val="00F322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20A"/>
  </w:style>
  <w:style w:type="paragraph" w:styleId="Textoindependiente">
    <w:name w:val="Body Text"/>
    <w:basedOn w:val="Normal"/>
    <w:link w:val="TextoindependienteCar"/>
    <w:rsid w:val="00EE25A6"/>
    <w:pPr>
      <w:spacing w:after="0" w:line="240" w:lineRule="auto"/>
      <w:jc w:val="center"/>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EE25A6"/>
    <w:rPr>
      <w:rFonts w:ascii="Arial" w:eastAsia="Times New Roman" w:hAnsi="Arial"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3E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29"/>
    <w:rPr>
      <w:rFonts w:ascii="Tahoma" w:hAnsi="Tahoma" w:cs="Tahoma"/>
      <w:sz w:val="16"/>
      <w:szCs w:val="16"/>
    </w:rPr>
  </w:style>
  <w:style w:type="table" w:styleId="Tablaconcuadrcula">
    <w:name w:val="Table Grid"/>
    <w:basedOn w:val="Tablanormal"/>
    <w:uiPriority w:val="59"/>
    <w:rsid w:val="00522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22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220A"/>
  </w:style>
  <w:style w:type="paragraph" w:styleId="Piedepgina">
    <w:name w:val="footer"/>
    <w:basedOn w:val="Normal"/>
    <w:link w:val="PiedepginaCar"/>
    <w:uiPriority w:val="99"/>
    <w:unhideWhenUsed/>
    <w:rsid w:val="00F322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20A"/>
  </w:style>
  <w:style w:type="paragraph" w:styleId="Textoindependiente">
    <w:name w:val="Body Text"/>
    <w:basedOn w:val="Normal"/>
    <w:link w:val="TextoindependienteCar"/>
    <w:rsid w:val="00EE25A6"/>
    <w:pPr>
      <w:spacing w:after="0" w:line="240" w:lineRule="auto"/>
      <w:jc w:val="center"/>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EE25A6"/>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xamenes.isefsj@gmail.com" TargetMode="External"/><Relationship Id="rId4" Type="http://schemas.microsoft.com/office/2007/relationships/stylesWithEffects" Target="stylesWithEffects.xml"/><Relationship Id="rId9" Type="http://schemas.openxmlformats.org/officeDocument/2006/relationships/hyperlink" Target="https://isef-sjn.infd.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F47D-99D8-4DA0-B818-E3B4C98D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5355</Words>
  <Characters>29458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4</cp:revision>
  <dcterms:created xsi:type="dcterms:W3CDTF">2019-11-27T12:01:00Z</dcterms:created>
  <dcterms:modified xsi:type="dcterms:W3CDTF">2019-11-27T12:21:00Z</dcterms:modified>
</cp:coreProperties>
</file>